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F3F4B" w14:textId="77777777" w:rsidR="00582E4D" w:rsidRPr="00F30A1D" w:rsidRDefault="00582E4D" w:rsidP="00582E4D">
      <w:pPr>
        <w:spacing w:line="240" w:lineRule="auto"/>
        <w:ind w:left="1134"/>
        <w:jc w:val="right"/>
        <w:rPr>
          <w:rFonts w:ascii="Times New Roman" w:eastAsia="Times New Roman" w:hAnsi="Times New Roman" w:cs="Times New Roman"/>
          <w:sz w:val="24"/>
          <w:szCs w:val="24"/>
          <w:lang w:val="uk-UA"/>
        </w:rPr>
      </w:pPr>
      <w:r w:rsidRPr="00F30A1D">
        <w:rPr>
          <w:rFonts w:ascii="Times New Roman" w:eastAsia="Times New Roman" w:hAnsi="Times New Roman" w:cs="Times New Roman"/>
          <w:sz w:val="24"/>
          <w:szCs w:val="24"/>
          <w:lang w:val="uk-UA"/>
        </w:rPr>
        <w:t xml:space="preserve">                                                                                                                </w:t>
      </w:r>
    </w:p>
    <w:p w14:paraId="02ABF4D8" w14:textId="7EAF6860" w:rsidR="00582E4D" w:rsidRPr="00F30A1D" w:rsidRDefault="00582E4D" w:rsidP="00582E4D">
      <w:pPr>
        <w:spacing w:line="240" w:lineRule="auto"/>
        <w:ind w:left="1134"/>
        <w:jc w:val="right"/>
        <w:rPr>
          <w:rFonts w:ascii="Times New Roman" w:eastAsia="Times New Roman" w:hAnsi="Times New Roman" w:cs="Times New Roman"/>
          <w:b/>
          <w:sz w:val="24"/>
          <w:szCs w:val="24"/>
          <w:lang w:val="uk-UA"/>
        </w:rPr>
      </w:pPr>
      <w:r w:rsidRPr="00F30A1D">
        <w:rPr>
          <w:rFonts w:ascii="Times New Roman" w:eastAsia="Times New Roman" w:hAnsi="Times New Roman" w:cs="Times New Roman"/>
          <w:sz w:val="24"/>
          <w:szCs w:val="24"/>
          <w:lang w:val="uk-UA"/>
        </w:rPr>
        <w:t xml:space="preserve"> </w:t>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r>
      <w:r w:rsidRPr="00F30A1D">
        <w:rPr>
          <w:rFonts w:ascii="Times New Roman" w:eastAsia="Times New Roman" w:hAnsi="Times New Roman" w:cs="Times New Roman"/>
          <w:sz w:val="24"/>
          <w:szCs w:val="24"/>
          <w:lang w:val="uk-UA"/>
        </w:rPr>
        <w:tab/>
        <w:t xml:space="preserve">  «</w:t>
      </w:r>
      <w:r w:rsidR="00B860B7">
        <w:rPr>
          <w:rFonts w:ascii="Times New Roman" w:eastAsia="Times New Roman" w:hAnsi="Times New Roman" w:cs="Times New Roman"/>
          <w:sz w:val="24"/>
          <w:szCs w:val="24"/>
          <w:lang w:val="en-US"/>
        </w:rPr>
        <w:t>2</w:t>
      </w:r>
      <w:r w:rsidR="002022B9">
        <w:rPr>
          <w:rFonts w:ascii="Times New Roman" w:eastAsia="Times New Roman" w:hAnsi="Times New Roman" w:cs="Times New Roman"/>
          <w:sz w:val="24"/>
          <w:szCs w:val="24"/>
          <w:lang w:val="uk-UA"/>
        </w:rPr>
        <w:t>6</w:t>
      </w:r>
      <w:r w:rsidRPr="00F30A1D">
        <w:rPr>
          <w:rFonts w:ascii="Times New Roman" w:eastAsia="Times New Roman" w:hAnsi="Times New Roman" w:cs="Times New Roman"/>
          <w:sz w:val="24"/>
          <w:szCs w:val="24"/>
          <w:lang w:val="uk-UA"/>
        </w:rPr>
        <w:t xml:space="preserve">» </w:t>
      </w:r>
      <w:r w:rsidR="006B1658">
        <w:rPr>
          <w:rFonts w:ascii="Times New Roman" w:eastAsia="Times New Roman" w:hAnsi="Times New Roman" w:cs="Times New Roman"/>
          <w:sz w:val="24"/>
          <w:szCs w:val="24"/>
          <w:lang w:val="uk-UA"/>
        </w:rPr>
        <w:t xml:space="preserve">січня </w:t>
      </w:r>
      <w:r w:rsidRPr="00F30A1D">
        <w:rPr>
          <w:rFonts w:ascii="Times New Roman" w:eastAsia="Times New Roman" w:hAnsi="Times New Roman" w:cs="Times New Roman"/>
          <w:sz w:val="24"/>
          <w:szCs w:val="24"/>
          <w:lang w:val="uk-UA"/>
        </w:rPr>
        <w:t>202</w:t>
      </w:r>
      <w:r w:rsidR="006B1658">
        <w:rPr>
          <w:rFonts w:ascii="Times New Roman" w:eastAsia="Times New Roman" w:hAnsi="Times New Roman" w:cs="Times New Roman"/>
          <w:sz w:val="24"/>
          <w:szCs w:val="24"/>
          <w:lang w:val="uk-UA"/>
        </w:rPr>
        <w:t>6</w:t>
      </w:r>
      <w:r w:rsidRPr="00F30A1D">
        <w:rPr>
          <w:rFonts w:ascii="Times New Roman" w:eastAsia="Times New Roman" w:hAnsi="Times New Roman" w:cs="Times New Roman"/>
          <w:sz w:val="24"/>
          <w:szCs w:val="24"/>
          <w:lang w:val="uk-UA"/>
        </w:rPr>
        <w:t xml:space="preserve"> р. </w:t>
      </w:r>
      <w:r w:rsidRPr="00F30A1D">
        <w:rPr>
          <w:rFonts w:ascii="Times New Roman" w:eastAsia="Times New Roman" w:hAnsi="Times New Roman" w:cs="Times New Roman"/>
          <w:b/>
          <w:sz w:val="24"/>
          <w:szCs w:val="24"/>
          <w:lang w:val="uk-UA"/>
        </w:rPr>
        <w:t xml:space="preserve">     </w:t>
      </w:r>
    </w:p>
    <w:p w14:paraId="22AF6E39" w14:textId="77777777" w:rsidR="00582E4D" w:rsidRDefault="00582E4D" w:rsidP="00582E4D">
      <w:pPr>
        <w:jc w:val="both"/>
        <w:rPr>
          <w:rFonts w:ascii="Times New Roman" w:eastAsia="Times New Roman" w:hAnsi="Times New Roman" w:cs="Times New Roman"/>
          <w:b/>
          <w:sz w:val="28"/>
          <w:szCs w:val="28"/>
          <w:lang w:val="uk-UA"/>
        </w:rPr>
      </w:pPr>
    </w:p>
    <w:p w14:paraId="6B5A3C17" w14:textId="77777777" w:rsidR="00582E4D" w:rsidRDefault="00582E4D" w:rsidP="00582E4D">
      <w:pPr>
        <w:jc w:val="both"/>
        <w:rPr>
          <w:rFonts w:ascii="Times New Roman" w:eastAsia="Times New Roman" w:hAnsi="Times New Roman" w:cs="Times New Roman"/>
          <w:b/>
          <w:sz w:val="28"/>
          <w:szCs w:val="28"/>
          <w:lang w:val="uk-UA"/>
        </w:rPr>
      </w:pPr>
    </w:p>
    <w:p w14:paraId="570FDAB4" w14:textId="7934CE04" w:rsidR="00582E4D" w:rsidRDefault="00582E4D" w:rsidP="002F7B7D">
      <w:pPr>
        <w:jc w:val="both"/>
        <w:rPr>
          <w:rFonts w:ascii="Times New Roman" w:eastAsia="Times New Roman" w:hAnsi="Times New Roman" w:cs="Times New Roman"/>
          <w:sz w:val="24"/>
          <w:szCs w:val="24"/>
          <w:lang w:val="uk-UA"/>
        </w:rPr>
      </w:pPr>
      <w:r w:rsidRPr="0090547B">
        <w:rPr>
          <w:rFonts w:ascii="Times New Roman" w:eastAsia="Times New Roman" w:hAnsi="Times New Roman" w:cs="Times New Roman"/>
          <w:b/>
          <w:sz w:val="24"/>
          <w:szCs w:val="24"/>
          <w:lang w:val="uk-UA"/>
        </w:rPr>
        <w:t>ПРО</w:t>
      </w:r>
      <w:r w:rsidR="002D2446">
        <w:rPr>
          <w:rFonts w:ascii="Times New Roman" w:eastAsia="Times New Roman" w:hAnsi="Times New Roman" w:cs="Times New Roman"/>
          <w:b/>
          <w:sz w:val="24"/>
          <w:szCs w:val="24"/>
          <w:lang w:val="uk-UA"/>
        </w:rPr>
        <w:t>Є</w:t>
      </w:r>
      <w:r w:rsidRPr="0090547B">
        <w:rPr>
          <w:rFonts w:ascii="Times New Roman" w:eastAsia="Times New Roman" w:hAnsi="Times New Roman" w:cs="Times New Roman"/>
          <w:b/>
          <w:sz w:val="24"/>
          <w:szCs w:val="24"/>
          <w:lang w:val="uk-UA"/>
        </w:rPr>
        <w:t>КТ</w:t>
      </w:r>
      <w:r w:rsidRPr="0090547B">
        <w:rPr>
          <w:rFonts w:ascii="Times New Roman" w:eastAsia="Times New Roman" w:hAnsi="Times New Roman" w:cs="Times New Roman"/>
          <w:sz w:val="24"/>
          <w:szCs w:val="24"/>
          <w:lang w:val="uk-UA"/>
        </w:rPr>
        <w:t>:  по вибору компанії з постачання обладнання для реабілітації</w:t>
      </w:r>
      <w:r w:rsidRPr="0090547B">
        <w:rPr>
          <w:rFonts w:ascii="Times New Roman" w:eastAsia="Times New Roman" w:hAnsi="Times New Roman" w:cs="Times New Roman"/>
          <w:b/>
          <w:sz w:val="24"/>
          <w:szCs w:val="24"/>
          <w:lang w:val="uk-UA"/>
        </w:rPr>
        <w:t xml:space="preserve"> </w:t>
      </w:r>
      <w:r w:rsidR="00337314">
        <w:rPr>
          <w:rFonts w:ascii="Times New Roman" w:eastAsia="Times New Roman" w:hAnsi="Times New Roman" w:cs="Times New Roman"/>
          <w:sz w:val="24"/>
          <w:szCs w:val="24"/>
          <w:lang w:val="uk-UA"/>
        </w:rPr>
        <w:t xml:space="preserve">по </w:t>
      </w:r>
      <w:r w:rsidRPr="0090547B">
        <w:rPr>
          <w:rFonts w:ascii="Times New Roman" w:eastAsia="Times New Roman" w:hAnsi="Times New Roman" w:cs="Times New Roman"/>
          <w:sz w:val="24"/>
          <w:szCs w:val="24"/>
          <w:lang w:val="uk-UA"/>
        </w:rPr>
        <w:t>виконанн</w:t>
      </w:r>
      <w:r w:rsidR="00337314">
        <w:rPr>
          <w:rFonts w:ascii="Times New Roman" w:eastAsia="Times New Roman" w:hAnsi="Times New Roman" w:cs="Times New Roman"/>
          <w:sz w:val="24"/>
          <w:szCs w:val="24"/>
          <w:lang w:val="uk-UA"/>
        </w:rPr>
        <w:t>ю</w:t>
      </w:r>
      <w:r w:rsidRPr="0090547B">
        <w:rPr>
          <w:rFonts w:ascii="Times New Roman" w:eastAsia="Times New Roman" w:hAnsi="Times New Roman" w:cs="Times New Roman"/>
          <w:sz w:val="24"/>
          <w:szCs w:val="24"/>
          <w:lang w:val="uk-UA"/>
        </w:rPr>
        <w:t xml:space="preserve"> благодійної програми «Створення та оснащення центру реабілітації  Superhumans center з метою надання безкоштовних послуг людям, які постраждали в наслідок воєнних дій»,</w:t>
      </w:r>
      <w:r w:rsidR="002F7B7D" w:rsidRPr="0090547B">
        <w:rPr>
          <w:rFonts w:ascii="Times New Roman" w:hAnsi="Times New Roman" w:cs="Times New Roman"/>
          <w:b/>
          <w:sz w:val="24"/>
          <w:szCs w:val="24"/>
        </w:rPr>
        <w:t xml:space="preserve"> що передбачає створення </w:t>
      </w:r>
      <w:r w:rsidR="002F7B7D" w:rsidRPr="0090547B">
        <w:rPr>
          <w:rFonts w:ascii="Times New Roman" w:eastAsia="Times New Roman" w:hAnsi="Times New Roman" w:cs="Times New Roman"/>
          <w:b/>
          <w:sz w:val="24"/>
          <w:szCs w:val="24"/>
        </w:rPr>
        <w:t>Відокремлен</w:t>
      </w:r>
      <w:r w:rsidR="002F7B7D" w:rsidRPr="0090547B">
        <w:rPr>
          <w:rFonts w:ascii="Times New Roman" w:eastAsia="Times New Roman" w:hAnsi="Times New Roman" w:cs="Times New Roman"/>
          <w:b/>
          <w:sz w:val="24"/>
          <w:szCs w:val="24"/>
          <w:lang w:val="uk-UA"/>
        </w:rPr>
        <w:t>ого</w:t>
      </w:r>
      <w:r w:rsidR="002F7B7D" w:rsidRPr="0090547B">
        <w:rPr>
          <w:rFonts w:ascii="Times New Roman" w:eastAsia="Times New Roman" w:hAnsi="Times New Roman" w:cs="Times New Roman"/>
          <w:b/>
          <w:sz w:val="24"/>
          <w:szCs w:val="24"/>
        </w:rPr>
        <w:t xml:space="preserve"> структурн</w:t>
      </w:r>
      <w:r w:rsidR="002F7B7D" w:rsidRPr="0090547B">
        <w:rPr>
          <w:rFonts w:ascii="Times New Roman" w:eastAsia="Times New Roman" w:hAnsi="Times New Roman" w:cs="Times New Roman"/>
          <w:b/>
          <w:sz w:val="24"/>
          <w:szCs w:val="24"/>
          <w:lang w:val="uk-UA"/>
        </w:rPr>
        <w:t>ого</w:t>
      </w:r>
      <w:r w:rsidR="002F7B7D" w:rsidRPr="0090547B">
        <w:rPr>
          <w:rFonts w:ascii="Times New Roman" w:eastAsia="Times New Roman" w:hAnsi="Times New Roman" w:cs="Times New Roman"/>
          <w:b/>
          <w:sz w:val="24"/>
          <w:szCs w:val="24"/>
        </w:rPr>
        <w:t xml:space="preserve"> підрозділ</w:t>
      </w:r>
      <w:r w:rsidR="002F7B7D" w:rsidRPr="0090547B">
        <w:rPr>
          <w:rFonts w:ascii="Times New Roman" w:eastAsia="Times New Roman" w:hAnsi="Times New Roman" w:cs="Times New Roman"/>
          <w:b/>
          <w:sz w:val="24"/>
          <w:szCs w:val="24"/>
          <w:lang w:val="uk-UA"/>
        </w:rPr>
        <w:t>у</w:t>
      </w:r>
      <w:r w:rsidR="00124F77">
        <w:rPr>
          <w:rFonts w:ascii="Times New Roman" w:eastAsia="Times New Roman" w:hAnsi="Times New Roman" w:cs="Times New Roman"/>
          <w:b/>
          <w:sz w:val="24"/>
          <w:szCs w:val="24"/>
          <w:lang w:val="uk-UA"/>
        </w:rPr>
        <w:t xml:space="preserve"> </w:t>
      </w:r>
      <w:r w:rsidR="002F7B7D" w:rsidRPr="0090547B">
        <w:rPr>
          <w:rFonts w:ascii="Times New Roman" w:eastAsia="Times New Roman" w:hAnsi="Times New Roman" w:cs="Times New Roman"/>
          <w:b/>
          <w:sz w:val="24"/>
          <w:szCs w:val="24"/>
        </w:rPr>
        <w:t>–</w:t>
      </w:r>
      <w:r w:rsidR="00124F77">
        <w:rPr>
          <w:rFonts w:ascii="Times New Roman" w:eastAsia="Times New Roman" w:hAnsi="Times New Roman" w:cs="Times New Roman"/>
          <w:b/>
          <w:sz w:val="24"/>
          <w:szCs w:val="24"/>
          <w:lang w:val="uk-UA"/>
        </w:rPr>
        <w:t xml:space="preserve"> </w:t>
      </w:r>
      <w:r w:rsidR="002F7B7D" w:rsidRPr="0090547B">
        <w:rPr>
          <w:rFonts w:ascii="Times New Roman" w:eastAsia="Times New Roman" w:hAnsi="Times New Roman" w:cs="Times New Roman"/>
          <w:b/>
          <w:sz w:val="24"/>
          <w:szCs w:val="24"/>
        </w:rPr>
        <w:t>Медичного центру БО "БФ "Суперлюди" («SUPERHUMANS Center</w:t>
      </w:r>
      <w:r w:rsidR="002F7B7D" w:rsidRPr="0090547B">
        <w:rPr>
          <w:rFonts w:ascii="Times New Roman" w:eastAsia="Times New Roman" w:hAnsi="Times New Roman" w:cs="Times New Roman"/>
          <w:b/>
          <w:sz w:val="24"/>
          <w:szCs w:val="24"/>
          <w:lang w:val="fr-FR"/>
        </w:rPr>
        <w:t xml:space="preserve"> for war traumas</w:t>
      </w:r>
      <w:r w:rsidR="002F7B7D" w:rsidRPr="0090547B">
        <w:rPr>
          <w:rFonts w:ascii="Times New Roman" w:eastAsia="Times New Roman" w:hAnsi="Times New Roman" w:cs="Times New Roman"/>
          <w:b/>
          <w:sz w:val="24"/>
          <w:szCs w:val="24"/>
        </w:rPr>
        <w:t xml:space="preserve">»), «Центр протезування, реабілітації, психологічної підтримки і соціальної реінтеграції людей, постраждалих внаслідок війни», що знаходиться за адресою: м. </w:t>
      </w:r>
      <w:r w:rsidR="00D46AAD">
        <w:rPr>
          <w:rFonts w:ascii="Times New Roman" w:eastAsia="Times New Roman" w:hAnsi="Times New Roman" w:cs="Times New Roman"/>
          <w:b/>
          <w:sz w:val="24"/>
          <w:szCs w:val="24"/>
          <w:lang w:val="uk-UA"/>
        </w:rPr>
        <w:t>Одеса</w:t>
      </w:r>
      <w:r w:rsidR="002F7B7D" w:rsidRPr="0090547B">
        <w:rPr>
          <w:rFonts w:ascii="Times New Roman" w:eastAsia="Times New Roman" w:hAnsi="Times New Roman" w:cs="Times New Roman"/>
          <w:b/>
          <w:sz w:val="24"/>
          <w:szCs w:val="24"/>
        </w:rPr>
        <w:t xml:space="preserve">, </w:t>
      </w:r>
      <w:r w:rsidR="00D46AAD">
        <w:rPr>
          <w:rFonts w:ascii="Times New Roman" w:eastAsia="Times New Roman" w:hAnsi="Times New Roman" w:cs="Times New Roman"/>
          <w:b/>
          <w:sz w:val="24"/>
          <w:szCs w:val="24"/>
          <w:lang w:val="uk-UA"/>
        </w:rPr>
        <w:t xml:space="preserve">провулок </w:t>
      </w:r>
      <w:r w:rsidR="00D46AAD" w:rsidRPr="00D46AAD">
        <w:rPr>
          <w:rFonts w:ascii="Times New Roman" w:eastAsia="Times New Roman" w:hAnsi="Times New Roman" w:cs="Times New Roman"/>
          <w:b/>
          <w:sz w:val="24"/>
          <w:szCs w:val="24"/>
        </w:rPr>
        <w:t>Каркашадзе, 2</w:t>
      </w:r>
      <w:r w:rsidR="002F7B7D" w:rsidRPr="0090547B">
        <w:rPr>
          <w:rFonts w:ascii="Times New Roman" w:eastAsia="Times New Roman" w:hAnsi="Times New Roman" w:cs="Times New Roman"/>
          <w:b/>
          <w:sz w:val="24"/>
          <w:szCs w:val="24"/>
        </w:rPr>
        <w:t>»</w:t>
      </w:r>
      <w:r w:rsidRPr="0090547B">
        <w:rPr>
          <w:rFonts w:ascii="Times New Roman" w:eastAsia="Times New Roman" w:hAnsi="Times New Roman" w:cs="Times New Roman"/>
          <w:sz w:val="24"/>
          <w:szCs w:val="24"/>
          <w:lang w:val="uk-UA"/>
        </w:rPr>
        <w:t xml:space="preserve"> </w:t>
      </w:r>
    </w:p>
    <w:p w14:paraId="12493EBF" w14:textId="77777777" w:rsidR="004044B5" w:rsidRPr="0090547B" w:rsidRDefault="004044B5" w:rsidP="0090547B">
      <w:pPr>
        <w:tabs>
          <w:tab w:val="left" w:pos="1134"/>
        </w:tabs>
        <w:spacing w:line="240" w:lineRule="auto"/>
        <w:rPr>
          <w:rFonts w:ascii="Times New Roman" w:hAnsi="Times New Roman" w:cs="Times New Roman"/>
          <w:sz w:val="28"/>
          <w:szCs w:val="28"/>
          <w:lang w:val="uk-UA"/>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7371"/>
      </w:tblGrid>
      <w:tr w:rsidR="00582E4D" w:rsidRPr="00582E4D" w14:paraId="7BD52C0E" w14:textId="77777777" w:rsidTr="00582E4D">
        <w:tc>
          <w:tcPr>
            <w:tcW w:w="2689" w:type="dxa"/>
          </w:tcPr>
          <w:p w14:paraId="1867E4D1"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Найменування</w:t>
            </w:r>
          </w:p>
        </w:tc>
        <w:tc>
          <w:tcPr>
            <w:tcW w:w="7371" w:type="dxa"/>
          </w:tcPr>
          <w:p w14:paraId="64C1DA00" w14:textId="77777777" w:rsidR="00582E4D" w:rsidRPr="00582E4D" w:rsidRDefault="00582E4D" w:rsidP="00582E4D">
            <w:pPr>
              <w:spacing w:line="240" w:lineRule="auto"/>
              <w:ind w:left="36"/>
              <w:jc w:val="center"/>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Зміст</w:t>
            </w:r>
          </w:p>
        </w:tc>
      </w:tr>
      <w:tr w:rsidR="00582E4D" w:rsidRPr="00582E4D" w14:paraId="12FA25FE" w14:textId="77777777" w:rsidTr="00582E4D">
        <w:trPr>
          <w:trHeight w:val="405"/>
        </w:trPr>
        <w:tc>
          <w:tcPr>
            <w:tcW w:w="2689" w:type="dxa"/>
          </w:tcPr>
          <w:p w14:paraId="3C08112B"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Замовник</w:t>
            </w:r>
          </w:p>
        </w:tc>
        <w:tc>
          <w:tcPr>
            <w:tcW w:w="7371" w:type="dxa"/>
          </w:tcPr>
          <w:p w14:paraId="1C8770AC" w14:textId="77777777" w:rsidR="00582E4D" w:rsidRPr="00582E4D" w:rsidRDefault="00582E4D" w:rsidP="00582E4D">
            <w:pPr>
              <w:spacing w:line="240" w:lineRule="auto"/>
              <w:ind w:left="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БО «БФ «Суперлюди»</w:t>
            </w:r>
          </w:p>
        </w:tc>
      </w:tr>
      <w:tr w:rsidR="00582E4D" w:rsidRPr="00582E4D" w14:paraId="14CDA2A9" w14:textId="77777777" w:rsidTr="00582E4D">
        <w:tc>
          <w:tcPr>
            <w:tcW w:w="2689" w:type="dxa"/>
          </w:tcPr>
          <w:p w14:paraId="21903AE5"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Об’єкт</w:t>
            </w:r>
          </w:p>
        </w:tc>
        <w:tc>
          <w:tcPr>
            <w:tcW w:w="7371" w:type="dxa"/>
          </w:tcPr>
          <w:p w14:paraId="353030D1" w14:textId="181F7029" w:rsidR="00582E4D" w:rsidRPr="00582E4D" w:rsidRDefault="00C31679" w:rsidP="00582E4D">
            <w:pPr>
              <w:spacing w:line="240" w:lineRule="auto"/>
              <w:ind w:left="3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w:t>
            </w:r>
            <w:r w:rsidRPr="00C31679">
              <w:rPr>
                <w:rFonts w:ascii="Times New Roman" w:eastAsia="Times New Roman" w:hAnsi="Times New Roman" w:cs="Times New Roman"/>
                <w:sz w:val="24"/>
                <w:szCs w:val="24"/>
                <w:lang w:val="uk-UA"/>
              </w:rPr>
              <w:t>ідокремлений структурний підрозділ –</w:t>
            </w:r>
            <w:r w:rsidR="00124F77">
              <w:rPr>
                <w:rFonts w:ascii="Times New Roman" w:eastAsia="Times New Roman" w:hAnsi="Times New Roman" w:cs="Times New Roman"/>
                <w:sz w:val="24"/>
                <w:szCs w:val="24"/>
                <w:lang w:val="uk-UA"/>
              </w:rPr>
              <w:t xml:space="preserve"> </w:t>
            </w:r>
            <w:r w:rsidRPr="00C31679">
              <w:rPr>
                <w:rFonts w:ascii="Times New Roman" w:eastAsia="Times New Roman" w:hAnsi="Times New Roman" w:cs="Times New Roman"/>
                <w:sz w:val="24"/>
                <w:szCs w:val="24"/>
                <w:lang w:val="uk-UA"/>
              </w:rPr>
              <w:t>Медичн</w:t>
            </w:r>
            <w:r w:rsidR="00124F77">
              <w:rPr>
                <w:rFonts w:ascii="Times New Roman" w:eastAsia="Times New Roman" w:hAnsi="Times New Roman" w:cs="Times New Roman"/>
                <w:sz w:val="24"/>
                <w:szCs w:val="24"/>
                <w:lang w:val="uk-UA"/>
              </w:rPr>
              <w:t>ий</w:t>
            </w:r>
            <w:r w:rsidRPr="00C31679">
              <w:rPr>
                <w:rFonts w:ascii="Times New Roman" w:eastAsia="Times New Roman" w:hAnsi="Times New Roman" w:cs="Times New Roman"/>
                <w:sz w:val="24"/>
                <w:szCs w:val="24"/>
                <w:lang w:val="uk-UA"/>
              </w:rPr>
              <w:t xml:space="preserve"> центр БО "БФ "Суперлюди" («SUPERHUMANS Center for war traumas»), «Центр протезування, реабілітації, психологічної підтримки і соціальної реінтеграції людей, постраждалих внаслідок війни», що знаходиться за адресою:</w:t>
            </w:r>
            <w:r w:rsidR="00D46AAD">
              <w:rPr>
                <w:rFonts w:ascii="Times New Roman" w:eastAsia="Times New Roman" w:hAnsi="Times New Roman" w:cs="Times New Roman"/>
                <w:b/>
                <w:sz w:val="24"/>
                <w:szCs w:val="24"/>
                <w:lang w:val="uk-UA"/>
              </w:rPr>
              <w:t xml:space="preserve"> </w:t>
            </w:r>
            <w:r w:rsidR="00D46AAD" w:rsidRPr="00D46AAD">
              <w:rPr>
                <w:rFonts w:ascii="Times New Roman" w:eastAsia="Times New Roman" w:hAnsi="Times New Roman" w:cs="Times New Roman"/>
                <w:bCs/>
                <w:sz w:val="24"/>
                <w:szCs w:val="24"/>
              </w:rPr>
              <w:t xml:space="preserve">м. </w:t>
            </w:r>
            <w:r w:rsidR="00D46AAD" w:rsidRPr="00D46AAD">
              <w:rPr>
                <w:rFonts w:ascii="Times New Roman" w:eastAsia="Times New Roman" w:hAnsi="Times New Roman" w:cs="Times New Roman"/>
                <w:bCs/>
                <w:sz w:val="24"/>
                <w:szCs w:val="24"/>
                <w:lang w:val="uk-UA"/>
              </w:rPr>
              <w:t>Одеса</w:t>
            </w:r>
            <w:r w:rsidR="00D46AAD" w:rsidRPr="00D46AAD">
              <w:rPr>
                <w:rFonts w:ascii="Times New Roman" w:eastAsia="Times New Roman" w:hAnsi="Times New Roman" w:cs="Times New Roman"/>
                <w:bCs/>
                <w:sz w:val="24"/>
                <w:szCs w:val="24"/>
              </w:rPr>
              <w:t xml:space="preserve">, </w:t>
            </w:r>
            <w:r w:rsidR="00D46AAD" w:rsidRPr="00D46AAD">
              <w:rPr>
                <w:rFonts w:ascii="Times New Roman" w:eastAsia="Times New Roman" w:hAnsi="Times New Roman" w:cs="Times New Roman"/>
                <w:bCs/>
                <w:sz w:val="24"/>
                <w:szCs w:val="24"/>
                <w:lang w:val="uk-UA"/>
              </w:rPr>
              <w:t xml:space="preserve">провулок </w:t>
            </w:r>
            <w:r w:rsidR="00D46AAD" w:rsidRPr="00D46AAD">
              <w:rPr>
                <w:rFonts w:ascii="Times New Roman" w:eastAsia="Times New Roman" w:hAnsi="Times New Roman" w:cs="Times New Roman"/>
                <w:bCs/>
                <w:sz w:val="24"/>
                <w:szCs w:val="24"/>
              </w:rPr>
              <w:t>Каркашадзе, 2</w:t>
            </w:r>
            <w:r w:rsidRPr="00D46AAD">
              <w:rPr>
                <w:rFonts w:ascii="Times New Roman" w:eastAsia="Times New Roman" w:hAnsi="Times New Roman" w:cs="Times New Roman"/>
                <w:bCs/>
                <w:sz w:val="24"/>
                <w:szCs w:val="24"/>
                <w:lang w:val="uk-UA"/>
              </w:rPr>
              <w:t>»</w:t>
            </w:r>
            <w:r w:rsidR="00D46AAD">
              <w:rPr>
                <w:rFonts w:ascii="Times New Roman" w:eastAsia="Times New Roman" w:hAnsi="Times New Roman" w:cs="Times New Roman"/>
                <w:sz w:val="24"/>
                <w:szCs w:val="24"/>
                <w:lang w:val="uk-UA"/>
              </w:rPr>
              <w:t xml:space="preserve"> </w:t>
            </w:r>
            <w:r w:rsidR="00582E4D" w:rsidRPr="00220C8C">
              <w:rPr>
                <w:rFonts w:ascii="Times New Roman" w:eastAsia="Times New Roman" w:hAnsi="Times New Roman" w:cs="Times New Roman"/>
                <w:sz w:val="24"/>
                <w:szCs w:val="24"/>
                <w:lang w:val="uk-UA"/>
              </w:rPr>
              <w:t>для виконання благодійної програми «Створення та оснащення центру протезування, психологічної підтримки, реконструктивної хірургії та реабілітації  Superhumans center з метою надання безкоштовних послуг людям, які постраждали внаслідок воєнних дій»</w:t>
            </w:r>
          </w:p>
        </w:tc>
      </w:tr>
      <w:tr w:rsidR="00582E4D" w:rsidRPr="00582E4D" w14:paraId="1ABF8CC0" w14:textId="77777777" w:rsidTr="00582E4D">
        <w:trPr>
          <w:trHeight w:val="1515"/>
        </w:trPr>
        <w:tc>
          <w:tcPr>
            <w:tcW w:w="2689" w:type="dxa"/>
          </w:tcPr>
          <w:p w14:paraId="2FE5F3FA"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Предмет закупівлі (поставки)</w:t>
            </w:r>
          </w:p>
        </w:tc>
        <w:tc>
          <w:tcPr>
            <w:tcW w:w="7371" w:type="dxa"/>
          </w:tcPr>
          <w:p w14:paraId="23CD9BB5" w14:textId="1AE667E9" w:rsidR="00582E4D" w:rsidRPr="00582E4D" w:rsidRDefault="00582E4D" w:rsidP="00582E4D">
            <w:pPr>
              <w:numPr>
                <w:ilvl w:val="0"/>
                <w:numId w:val="2"/>
              </w:numPr>
              <w:pBdr>
                <w:top w:val="nil"/>
                <w:left w:val="nil"/>
                <w:bottom w:val="nil"/>
                <w:right w:val="nil"/>
                <w:between w:val="nil"/>
              </w:pBdr>
              <w:ind w:left="36" w:firstLine="0"/>
              <w:jc w:val="both"/>
              <w:rPr>
                <w:rFonts w:ascii="Times New Roman" w:eastAsia="Times New Roman" w:hAnsi="Times New Roman" w:cs="Times New Roman"/>
                <w:color w:val="000000"/>
                <w:sz w:val="24"/>
                <w:szCs w:val="24"/>
                <w:lang w:val="uk-UA"/>
              </w:rPr>
            </w:pPr>
            <w:r w:rsidRPr="00582E4D">
              <w:rPr>
                <w:rFonts w:ascii="Times New Roman" w:eastAsia="Times New Roman" w:hAnsi="Times New Roman" w:cs="Times New Roman"/>
                <w:sz w:val="24"/>
                <w:szCs w:val="24"/>
                <w:lang w:val="uk-UA"/>
              </w:rPr>
              <w:t>Поставка обладнання для</w:t>
            </w:r>
            <w:r w:rsidR="00CA2C65">
              <w:rPr>
                <w:rFonts w:ascii="Times New Roman" w:eastAsia="Times New Roman" w:hAnsi="Times New Roman" w:cs="Times New Roman"/>
                <w:sz w:val="24"/>
                <w:szCs w:val="24"/>
                <w:lang w:val="uk-UA"/>
              </w:rPr>
              <w:t xml:space="preserve"> </w:t>
            </w:r>
            <w:r w:rsidRPr="00582E4D">
              <w:rPr>
                <w:rFonts w:ascii="Times New Roman" w:eastAsia="Times New Roman" w:hAnsi="Times New Roman" w:cs="Times New Roman"/>
                <w:sz w:val="24"/>
                <w:szCs w:val="24"/>
                <w:lang w:val="uk-UA"/>
              </w:rPr>
              <w:t>реабілітації.</w:t>
            </w:r>
          </w:p>
          <w:p w14:paraId="21DB3916" w14:textId="62FF28E4" w:rsidR="00582E4D" w:rsidRPr="00582E4D" w:rsidRDefault="00582E4D" w:rsidP="00582E4D">
            <w:pPr>
              <w:numPr>
                <w:ilvl w:val="0"/>
                <w:numId w:val="2"/>
              </w:numPr>
              <w:pBdr>
                <w:top w:val="nil"/>
                <w:left w:val="nil"/>
                <w:bottom w:val="nil"/>
                <w:right w:val="nil"/>
                <w:between w:val="nil"/>
              </w:pBdr>
              <w:ind w:left="36" w:firstLine="0"/>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Монтаж обладнання для</w:t>
            </w:r>
            <w:r w:rsidR="00CA2C65">
              <w:rPr>
                <w:rFonts w:ascii="Times New Roman" w:eastAsia="Times New Roman" w:hAnsi="Times New Roman" w:cs="Times New Roman"/>
                <w:sz w:val="24"/>
                <w:szCs w:val="24"/>
                <w:lang w:val="uk-UA"/>
              </w:rPr>
              <w:t xml:space="preserve"> </w:t>
            </w:r>
            <w:r w:rsidRPr="00582E4D">
              <w:rPr>
                <w:rFonts w:ascii="Times New Roman" w:eastAsia="Times New Roman" w:hAnsi="Times New Roman" w:cs="Times New Roman"/>
                <w:sz w:val="24"/>
                <w:szCs w:val="24"/>
                <w:lang w:val="uk-UA"/>
              </w:rPr>
              <w:t>реабілітації</w:t>
            </w:r>
            <w:r w:rsidR="00907055">
              <w:rPr>
                <w:rFonts w:ascii="Times New Roman" w:eastAsia="Times New Roman" w:hAnsi="Times New Roman" w:cs="Times New Roman"/>
                <w:sz w:val="24"/>
                <w:szCs w:val="24"/>
                <w:lang w:val="uk-UA"/>
              </w:rPr>
              <w:t xml:space="preserve"> (за необхідністю).</w:t>
            </w:r>
          </w:p>
          <w:p w14:paraId="7229BBA9" w14:textId="49BA3FCE" w:rsidR="00582E4D" w:rsidRPr="00582E4D" w:rsidRDefault="00582E4D" w:rsidP="00582E4D">
            <w:pPr>
              <w:numPr>
                <w:ilvl w:val="0"/>
                <w:numId w:val="2"/>
              </w:numPr>
              <w:pBdr>
                <w:top w:val="nil"/>
                <w:left w:val="nil"/>
                <w:bottom w:val="nil"/>
                <w:right w:val="nil"/>
                <w:between w:val="nil"/>
              </w:pBdr>
              <w:ind w:left="36" w:firstLine="0"/>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Навчання персоналу</w:t>
            </w:r>
            <w:r w:rsidR="00907055">
              <w:rPr>
                <w:rFonts w:ascii="Times New Roman" w:eastAsia="Times New Roman" w:hAnsi="Times New Roman" w:cs="Times New Roman"/>
                <w:sz w:val="24"/>
                <w:szCs w:val="24"/>
                <w:lang w:val="uk-UA"/>
              </w:rPr>
              <w:t xml:space="preserve"> (за необхідністю).</w:t>
            </w:r>
          </w:p>
          <w:p w14:paraId="461124DA" w14:textId="092EAAF7" w:rsidR="00582E4D" w:rsidRPr="00582E4D" w:rsidRDefault="00582E4D" w:rsidP="00582E4D">
            <w:pPr>
              <w:numPr>
                <w:ilvl w:val="0"/>
                <w:numId w:val="2"/>
              </w:numPr>
              <w:pBdr>
                <w:top w:val="nil"/>
                <w:left w:val="nil"/>
                <w:bottom w:val="nil"/>
                <w:right w:val="nil"/>
                <w:between w:val="nil"/>
              </w:pBdr>
              <w:ind w:left="36" w:firstLine="0"/>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Введення в експлуатацію</w:t>
            </w:r>
            <w:r w:rsidR="00907055">
              <w:rPr>
                <w:rFonts w:ascii="Times New Roman" w:eastAsia="Times New Roman" w:hAnsi="Times New Roman" w:cs="Times New Roman"/>
                <w:color w:val="000000"/>
                <w:sz w:val="24"/>
                <w:szCs w:val="24"/>
                <w:lang w:val="uk-UA"/>
              </w:rPr>
              <w:t xml:space="preserve"> </w:t>
            </w:r>
            <w:r w:rsidR="00907055">
              <w:rPr>
                <w:rFonts w:ascii="Times New Roman" w:eastAsia="Times New Roman" w:hAnsi="Times New Roman" w:cs="Times New Roman"/>
                <w:sz w:val="24"/>
                <w:szCs w:val="24"/>
                <w:lang w:val="uk-UA"/>
              </w:rPr>
              <w:t>(за необхідністю).</w:t>
            </w:r>
          </w:p>
        </w:tc>
      </w:tr>
      <w:tr w:rsidR="00582E4D" w:rsidRPr="00582E4D" w14:paraId="4BE8E588" w14:textId="77777777" w:rsidTr="00582E4D">
        <w:tc>
          <w:tcPr>
            <w:tcW w:w="2689" w:type="dxa"/>
          </w:tcPr>
          <w:p w14:paraId="41875527"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 xml:space="preserve">Характеристики обладнання </w:t>
            </w:r>
          </w:p>
        </w:tc>
        <w:tc>
          <w:tcPr>
            <w:tcW w:w="7371" w:type="dxa"/>
          </w:tcPr>
          <w:p w14:paraId="7FDA83DE" w14:textId="1BFC0541" w:rsidR="00582E4D" w:rsidRPr="00582E4D" w:rsidRDefault="00582E4D" w:rsidP="00582E4D">
            <w:pPr>
              <w:tabs>
                <w:tab w:val="left" w:pos="709"/>
              </w:tabs>
              <w:spacing w:line="240" w:lineRule="auto"/>
              <w:ind w:left="36" w:right="132"/>
              <w:jc w:val="both"/>
              <w:rPr>
                <w:rFonts w:ascii="Times New Roman" w:eastAsia="Times New Roman" w:hAnsi="Times New Roman" w:cs="Times New Roman"/>
                <w:lang w:val="uk-UA"/>
              </w:rPr>
            </w:pPr>
            <w:r w:rsidRPr="00582E4D">
              <w:rPr>
                <w:rFonts w:ascii="Times New Roman" w:eastAsia="Times New Roman" w:hAnsi="Times New Roman" w:cs="Times New Roman"/>
                <w:sz w:val="24"/>
                <w:szCs w:val="24"/>
                <w:lang w:val="uk-UA"/>
              </w:rPr>
              <w:t xml:space="preserve">Технічні характеристики обладнання для реабілітації </w:t>
            </w:r>
            <w:r w:rsidR="00D649E2">
              <w:rPr>
                <w:rFonts w:ascii="Times New Roman" w:eastAsia="Times New Roman" w:hAnsi="Times New Roman" w:cs="Times New Roman"/>
                <w:sz w:val="24"/>
                <w:szCs w:val="24"/>
                <w:lang w:val="uk-UA"/>
              </w:rPr>
              <w:t xml:space="preserve">згідно </w:t>
            </w:r>
            <w:r w:rsidR="00B860B7">
              <w:rPr>
                <w:rFonts w:ascii="Times New Roman" w:hAnsi="Times New Roman" w:cs="Times New Roman"/>
                <w:color w:val="000000"/>
                <w:sz w:val="24"/>
                <w:szCs w:val="24"/>
                <w:lang w:val="uk-UA"/>
              </w:rPr>
              <w:t>визначеної номенклатури</w:t>
            </w:r>
            <w:r w:rsidR="00D649E2">
              <w:rPr>
                <w:rFonts w:ascii="Times New Roman" w:eastAsia="Times New Roman" w:hAnsi="Times New Roman" w:cs="Times New Roman"/>
                <w:sz w:val="24"/>
                <w:szCs w:val="24"/>
                <w:lang w:val="uk-UA"/>
              </w:rPr>
              <w:t xml:space="preserve"> у публікації. </w:t>
            </w:r>
          </w:p>
          <w:p w14:paraId="7D01DF85" w14:textId="77777777" w:rsidR="00582E4D" w:rsidRPr="00582E4D" w:rsidRDefault="00582E4D" w:rsidP="00582E4D">
            <w:pPr>
              <w:pBdr>
                <w:top w:val="nil"/>
                <w:left w:val="nil"/>
                <w:bottom w:val="nil"/>
                <w:right w:val="nil"/>
                <w:between w:val="nil"/>
              </w:pBdr>
              <w:spacing w:line="240" w:lineRule="auto"/>
              <w:ind w:left="36"/>
              <w:jc w:val="both"/>
              <w:rPr>
                <w:rFonts w:ascii="Times New Roman" w:eastAsia="Times New Roman" w:hAnsi="Times New Roman" w:cs="Times New Roman"/>
                <w:color w:val="000000"/>
                <w:sz w:val="24"/>
                <w:szCs w:val="24"/>
                <w:lang w:val="uk-UA"/>
              </w:rPr>
            </w:pPr>
          </w:p>
        </w:tc>
      </w:tr>
      <w:tr w:rsidR="00582E4D" w:rsidRPr="00582E4D" w14:paraId="13C47805" w14:textId="77777777" w:rsidTr="00582E4D">
        <w:tc>
          <w:tcPr>
            <w:tcW w:w="2689" w:type="dxa"/>
          </w:tcPr>
          <w:p w14:paraId="40BA61C1"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Вимоги до предмету закупівлі</w:t>
            </w:r>
          </w:p>
        </w:tc>
        <w:tc>
          <w:tcPr>
            <w:tcW w:w="7371" w:type="dxa"/>
          </w:tcPr>
          <w:p w14:paraId="494510AA" w14:textId="64379105" w:rsidR="00582E4D" w:rsidRPr="00582E4D" w:rsidRDefault="00582E4D" w:rsidP="00582E4D">
            <w:pPr>
              <w:tabs>
                <w:tab w:val="left" w:pos="567"/>
              </w:tabs>
              <w:suppressAutoHyphens/>
              <w:spacing w:line="240" w:lineRule="auto"/>
              <w:ind w:left="36"/>
              <w:jc w:val="both"/>
              <w:rPr>
                <w:rFonts w:ascii="Times New Roman" w:hAnsi="Times New Roman" w:cs="Times New Roman"/>
                <w:color w:val="000000"/>
                <w:sz w:val="24"/>
                <w:szCs w:val="24"/>
                <w:lang w:val="uk-UA"/>
              </w:rPr>
            </w:pPr>
            <w:r w:rsidRPr="00582E4D">
              <w:rPr>
                <w:rFonts w:ascii="Times New Roman" w:hAnsi="Times New Roman" w:cs="Times New Roman"/>
                <w:color w:val="000000"/>
                <w:sz w:val="24"/>
                <w:szCs w:val="24"/>
                <w:lang w:val="uk-UA"/>
              </w:rPr>
              <w:t>1. Товар, запропонований Учасником, повинен відповідати технічним та якісним вимогам</w:t>
            </w:r>
            <w:r w:rsidR="00422B4E">
              <w:rPr>
                <w:rFonts w:ascii="Times New Roman" w:hAnsi="Times New Roman" w:cs="Times New Roman"/>
                <w:color w:val="000000"/>
                <w:sz w:val="24"/>
                <w:szCs w:val="24"/>
                <w:lang w:val="uk-UA"/>
              </w:rPr>
              <w:t xml:space="preserve"> згідно визначеної номенклатури у тендерній документації,</w:t>
            </w:r>
            <w:r w:rsidRPr="00582E4D">
              <w:rPr>
                <w:rFonts w:ascii="Times New Roman" w:hAnsi="Times New Roman" w:cs="Times New Roman"/>
                <w:color w:val="000000"/>
                <w:sz w:val="24"/>
                <w:szCs w:val="24"/>
                <w:lang w:val="uk-UA"/>
              </w:rPr>
              <w:t xml:space="preserve"> бути поставлений Замовнику у строки, вказані Замовником у тендерній документації.</w:t>
            </w:r>
          </w:p>
          <w:p w14:paraId="799D24A5" w14:textId="77777777" w:rsidR="00582E4D" w:rsidRPr="00582E4D" w:rsidRDefault="00582E4D" w:rsidP="00582E4D">
            <w:pPr>
              <w:tabs>
                <w:tab w:val="left" w:pos="567"/>
              </w:tabs>
              <w:spacing w:line="240" w:lineRule="auto"/>
              <w:ind w:left="36"/>
              <w:jc w:val="both"/>
              <w:rPr>
                <w:rFonts w:ascii="Times New Roman" w:hAnsi="Times New Roman" w:cs="Times New Roman"/>
                <w:color w:val="000000"/>
                <w:sz w:val="24"/>
                <w:szCs w:val="24"/>
                <w:lang w:val="uk-UA"/>
              </w:rPr>
            </w:pPr>
            <w:r w:rsidRPr="00582E4D">
              <w:rPr>
                <w:rFonts w:ascii="Times New Roman" w:hAnsi="Times New Roman" w:cs="Times New Roman"/>
                <w:color w:val="000000"/>
                <w:sz w:val="24"/>
                <w:szCs w:val="24"/>
                <w:lang w:val="uk-UA"/>
              </w:rPr>
              <w:t>2. Під час виконання договору про закупівлю Учасник зобов’язується дотримуватись передбачених чинним законодавством України заходів із захисту довкілля (надати гарантійний лист).</w:t>
            </w:r>
          </w:p>
          <w:p w14:paraId="1C93B472" w14:textId="77777777" w:rsidR="00582E4D" w:rsidRPr="006A54C6" w:rsidRDefault="00582E4D" w:rsidP="00582E4D">
            <w:pPr>
              <w:tabs>
                <w:tab w:val="left" w:pos="567"/>
              </w:tabs>
              <w:suppressAutoHyphens/>
              <w:spacing w:line="240" w:lineRule="auto"/>
              <w:ind w:left="36"/>
              <w:jc w:val="both"/>
              <w:rPr>
                <w:rFonts w:ascii="Times New Roman" w:hAnsi="Times New Roman" w:cs="Times New Roman"/>
                <w:color w:val="000000"/>
                <w:sz w:val="24"/>
                <w:szCs w:val="24"/>
                <w:lang w:val="uk-UA"/>
              </w:rPr>
            </w:pPr>
            <w:r w:rsidRPr="00582E4D">
              <w:rPr>
                <w:rFonts w:ascii="Times New Roman" w:hAnsi="Times New Roman" w:cs="Times New Roman"/>
                <w:color w:val="000000"/>
                <w:sz w:val="24"/>
                <w:szCs w:val="24"/>
                <w:lang w:val="uk-UA"/>
              </w:rPr>
              <w:t xml:space="preserve">3. </w:t>
            </w:r>
            <w:r w:rsidRPr="006A54C6">
              <w:rPr>
                <w:rFonts w:ascii="Times New Roman" w:hAnsi="Times New Roman" w:cs="Times New Roman"/>
                <w:color w:val="000000"/>
                <w:sz w:val="24"/>
                <w:szCs w:val="24"/>
                <w:lang w:val="uk-UA"/>
              </w:rPr>
              <w:t xml:space="preserve">Обладнання повинно бути зареєстровано в МОЗ України, або мати документи про відповідність технічному регламенту. </w:t>
            </w:r>
          </w:p>
          <w:p w14:paraId="697E3F78" w14:textId="77777777" w:rsidR="00582E4D" w:rsidRPr="006A54C6" w:rsidRDefault="00582E4D" w:rsidP="00582E4D">
            <w:pPr>
              <w:tabs>
                <w:tab w:val="left" w:pos="567"/>
              </w:tabs>
              <w:spacing w:line="240" w:lineRule="auto"/>
              <w:ind w:left="36"/>
              <w:jc w:val="both"/>
              <w:rPr>
                <w:rFonts w:ascii="Times New Roman" w:hAnsi="Times New Roman" w:cs="Times New Roman"/>
                <w:color w:val="000000"/>
                <w:sz w:val="24"/>
                <w:szCs w:val="24"/>
                <w:lang w:val="uk-UA"/>
              </w:rPr>
            </w:pPr>
            <w:r w:rsidRPr="006A54C6">
              <w:rPr>
                <w:rFonts w:ascii="Times New Roman" w:hAnsi="Times New Roman" w:cs="Times New Roman"/>
                <w:color w:val="000000"/>
                <w:sz w:val="24"/>
                <w:szCs w:val="24"/>
                <w:lang w:val="uk-UA"/>
              </w:rPr>
              <w:t>На підтвердження Учасник повинен надати у складі тендерної пропозиції:</w:t>
            </w:r>
          </w:p>
          <w:p w14:paraId="2B55D86E"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iCs/>
                <w:color w:val="000000"/>
                <w:sz w:val="24"/>
                <w:szCs w:val="24"/>
                <w:lang w:val="uk-UA"/>
              </w:rPr>
            </w:pPr>
            <w:r w:rsidRPr="006A54C6">
              <w:rPr>
                <w:rFonts w:ascii="Times New Roman" w:eastAsia="Calibri" w:hAnsi="Times New Roman" w:cs="Times New Roman"/>
                <w:iCs/>
                <w:color w:val="000000"/>
                <w:sz w:val="24"/>
                <w:szCs w:val="24"/>
                <w:lang w:val="uk-UA"/>
              </w:rPr>
              <w:t>а) завірену копію декларації або копію документів, що підтверджують можливість введення в обіг та/або експлуатацію (застосування) товару за результатами проходження процедури оцінки відповідності згідно вимог технічного регламенту, або</w:t>
            </w:r>
            <w:r w:rsidRPr="00582E4D">
              <w:rPr>
                <w:rFonts w:ascii="Times New Roman" w:eastAsia="Calibri" w:hAnsi="Times New Roman" w:cs="Times New Roman"/>
                <w:iCs/>
                <w:color w:val="000000"/>
                <w:sz w:val="24"/>
                <w:szCs w:val="24"/>
                <w:lang w:val="uk-UA"/>
              </w:rPr>
              <w:t xml:space="preserve"> </w:t>
            </w:r>
          </w:p>
          <w:p w14:paraId="175CB4C7"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iCs/>
                <w:color w:val="000000"/>
                <w:sz w:val="24"/>
                <w:szCs w:val="24"/>
                <w:lang w:val="uk-UA"/>
              </w:rPr>
            </w:pPr>
            <w:r w:rsidRPr="00582E4D">
              <w:rPr>
                <w:rFonts w:ascii="Times New Roman" w:eastAsia="Calibri" w:hAnsi="Times New Roman" w:cs="Times New Roman"/>
                <w:iCs/>
                <w:color w:val="000000"/>
                <w:sz w:val="24"/>
                <w:szCs w:val="24"/>
                <w:lang w:val="uk-UA"/>
              </w:rPr>
              <w:t>б</w:t>
            </w:r>
            <w:r w:rsidRPr="004736BD">
              <w:rPr>
                <w:rFonts w:ascii="Times New Roman" w:eastAsia="Calibri" w:hAnsi="Times New Roman" w:cs="Times New Roman"/>
                <w:iCs/>
                <w:color w:val="000000"/>
                <w:sz w:val="24"/>
                <w:szCs w:val="24"/>
                <w:lang w:val="uk-UA"/>
              </w:rPr>
              <w:t xml:space="preserve">) гарантійний лист про проходження поставленим товаром партійної перевірки на відповідність технічному регламенту, щодо </w:t>
            </w:r>
            <w:r w:rsidRPr="004736BD">
              <w:rPr>
                <w:rFonts w:ascii="Times New Roman" w:eastAsia="Calibri" w:hAnsi="Times New Roman" w:cs="Times New Roman"/>
                <w:iCs/>
                <w:color w:val="000000"/>
                <w:sz w:val="24"/>
                <w:szCs w:val="24"/>
                <w:lang w:val="uk-UA"/>
              </w:rPr>
              <w:lastRenderedPageBreak/>
              <w:t>медичних виробів (згідно Постанови КМУ від 13.01.2016р. №94) на момент поставки.</w:t>
            </w:r>
          </w:p>
          <w:p w14:paraId="5A8FEE57"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4. З метою запобігання закупівлі фальсифікатів та отримання гарантій на своєчасне постачання товару у кількості та якості, яких вимагає ця документація, надати оригінал гарантійного листа виробника або його офіційного представника (якщо його повноваження поширюються на територію України), яким підтверджується те, що Учасник має можливість поставки запропонованого товару для потреб Замовника у відповідній до вимог цієї документації кількості, якості та у встановлені терміни. Такий гарантійний лист повинен містити посилання на повну назву учасника, номер оголошення (номер Лоту), а також назву предмету закупівлі згідно з оголошенням.</w:t>
            </w:r>
          </w:p>
          <w:p w14:paraId="5EB75459"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5. Наявність сервісного обслуговування даного обладнання в Україні (надати гарантійний лист).</w:t>
            </w:r>
          </w:p>
          <w:p w14:paraId="3A2BC4E1" w14:textId="3284A936"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 xml:space="preserve">6. Обладнання повинно бути новим, рік випуску – </w:t>
            </w:r>
            <w:r w:rsidRPr="00C40F7E">
              <w:rPr>
                <w:rFonts w:ascii="Times New Roman" w:eastAsia="Calibri" w:hAnsi="Times New Roman" w:cs="Times New Roman"/>
                <w:color w:val="000000"/>
                <w:sz w:val="24"/>
                <w:szCs w:val="24"/>
                <w:lang w:val="uk-UA"/>
              </w:rPr>
              <w:t>не раніше 202</w:t>
            </w:r>
            <w:r w:rsidR="00514B49" w:rsidRPr="00C40F7E">
              <w:rPr>
                <w:rFonts w:ascii="Times New Roman" w:eastAsia="Calibri" w:hAnsi="Times New Roman" w:cs="Times New Roman"/>
                <w:color w:val="000000"/>
                <w:sz w:val="24"/>
                <w:szCs w:val="24"/>
                <w:lang w:val="uk-UA"/>
              </w:rPr>
              <w:t>4</w:t>
            </w:r>
            <w:r w:rsidRPr="00C40F7E">
              <w:rPr>
                <w:rFonts w:ascii="Times New Roman" w:eastAsia="Calibri" w:hAnsi="Times New Roman" w:cs="Times New Roman"/>
                <w:color w:val="000000"/>
                <w:sz w:val="24"/>
                <w:szCs w:val="24"/>
                <w:lang w:val="uk-UA"/>
              </w:rPr>
              <w:t xml:space="preserve"> р.</w:t>
            </w:r>
            <w:r w:rsidRPr="00582E4D">
              <w:rPr>
                <w:rFonts w:ascii="Times New Roman" w:eastAsia="Calibri" w:hAnsi="Times New Roman" w:cs="Times New Roman"/>
                <w:color w:val="000000"/>
                <w:sz w:val="24"/>
                <w:szCs w:val="24"/>
                <w:lang w:val="uk-UA"/>
              </w:rPr>
              <w:t xml:space="preserve"> (надати гарантійний лист).</w:t>
            </w:r>
          </w:p>
          <w:p w14:paraId="3C2CD0D1"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7. Гарантійний термін обслуговування не менше 12 місяців з моменту введення в експлуатацію (надати гарантійний лист).</w:t>
            </w:r>
          </w:p>
          <w:p w14:paraId="1E53BD0A"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8. Учасник повинен надати підтвердження відповідності запропонованого обладнання з обов’язковим зазначенням цих параметрів медико-технічним вимогам тендерної документації у вигляді одного або декількох з нижченаведених документів:</w:t>
            </w:r>
          </w:p>
          <w:p w14:paraId="0D87FDAE"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 копії паспорту,</w:t>
            </w:r>
          </w:p>
          <w:p w14:paraId="351BB5E8"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 копії технічного опису,</w:t>
            </w:r>
          </w:p>
          <w:p w14:paraId="031E59E1"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 копії проспектів та/або брошур, інструкції користувача,</w:t>
            </w:r>
          </w:p>
          <w:p w14:paraId="3E6AC2FD" w14:textId="77777777" w:rsidR="00582E4D" w:rsidRPr="00582E4D" w:rsidRDefault="00582E4D" w:rsidP="00582E4D">
            <w:pPr>
              <w:tabs>
                <w:tab w:val="left" w:pos="567"/>
              </w:tabs>
              <w:spacing w:line="240" w:lineRule="auto"/>
              <w:ind w:left="36"/>
              <w:contextualSpacing/>
              <w:jc w:val="both"/>
              <w:rPr>
                <w:rFonts w:ascii="Times New Roman" w:eastAsia="Calibri" w:hAnsi="Times New Roman" w:cs="Times New Roman"/>
                <w:color w:val="000000"/>
                <w:sz w:val="24"/>
                <w:szCs w:val="24"/>
                <w:lang w:val="uk-UA"/>
              </w:rPr>
            </w:pPr>
            <w:r w:rsidRPr="00582E4D">
              <w:rPr>
                <w:rFonts w:ascii="Times New Roman" w:eastAsia="Calibri" w:hAnsi="Times New Roman" w:cs="Times New Roman"/>
                <w:color w:val="000000"/>
                <w:sz w:val="24"/>
                <w:szCs w:val="24"/>
                <w:lang w:val="uk-UA"/>
              </w:rPr>
              <w:t>-  тощо.</w:t>
            </w:r>
          </w:p>
          <w:p w14:paraId="20C72ADF" w14:textId="65DED656" w:rsidR="00582E4D" w:rsidRPr="00582E4D" w:rsidRDefault="00582E4D" w:rsidP="00582E4D">
            <w:pPr>
              <w:tabs>
                <w:tab w:val="left" w:pos="567"/>
              </w:tabs>
              <w:spacing w:after="200"/>
              <w:ind w:left="36"/>
              <w:contextualSpacing/>
              <w:jc w:val="both"/>
              <w:rPr>
                <w:rFonts w:ascii="Times New Roman" w:eastAsia="Calibri" w:hAnsi="Times New Roman" w:cs="Times New Roman"/>
                <w:color w:val="000000"/>
                <w:sz w:val="24"/>
                <w:szCs w:val="24"/>
                <w:lang w:val="uk-UA"/>
              </w:rPr>
            </w:pPr>
            <w:r w:rsidRPr="004736BD">
              <w:rPr>
                <w:rFonts w:ascii="Times New Roman" w:eastAsia="Calibri" w:hAnsi="Times New Roman" w:cs="Times New Roman"/>
                <w:color w:val="000000"/>
                <w:sz w:val="24"/>
                <w:szCs w:val="24"/>
                <w:lang w:val="uk-UA"/>
              </w:rPr>
              <w:t xml:space="preserve">9. Монтаж обладнання повинен виконуватись </w:t>
            </w:r>
            <w:r w:rsidR="006A54C6">
              <w:rPr>
                <w:rFonts w:ascii="Times New Roman" w:eastAsia="Calibri" w:hAnsi="Times New Roman" w:cs="Times New Roman"/>
                <w:color w:val="000000"/>
                <w:sz w:val="24"/>
                <w:szCs w:val="24"/>
                <w:lang w:val="uk-UA"/>
              </w:rPr>
              <w:t>квал</w:t>
            </w:r>
            <w:r w:rsidR="004736BD">
              <w:rPr>
                <w:rFonts w:ascii="Times New Roman" w:eastAsia="Calibri" w:hAnsi="Times New Roman" w:cs="Times New Roman"/>
                <w:color w:val="000000"/>
                <w:sz w:val="24"/>
                <w:szCs w:val="24"/>
                <w:lang w:val="uk-UA"/>
              </w:rPr>
              <w:t>і</w:t>
            </w:r>
            <w:r w:rsidR="006A54C6">
              <w:rPr>
                <w:rFonts w:ascii="Times New Roman" w:eastAsia="Calibri" w:hAnsi="Times New Roman" w:cs="Times New Roman"/>
                <w:color w:val="000000"/>
                <w:sz w:val="24"/>
                <w:szCs w:val="24"/>
                <w:lang w:val="uk-UA"/>
              </w:rPr>
              <w:t>фікованим спеціалістом.</w:t>
            </w:r>
          </w:p>
        </w:tc>
      </w:tr>
      <w:tr w:rsidR="00582E4D" w:rsidRPr="00582E4D" w14:paraId="6DE4697B" w14:textId="77777777" w:rsidTr="00582E4D">
        <w:trPr>
          <w:trHeight w:val="1409"/>
        </w:trPr>
        <w:tc>
          <w:tcPr>
            <w:tcW w:w="2689" w:type="dxa"/>
          </w:tcPr>
          <w:p w14:paraId="733D0479"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lastRenderedPageBreak/>
              <w:t>Вимоги до місця, складу та обсягу послуг</w:t>
            </w:r>
          </w:p>
        </w:tc>
        <w:tc>
          <w:tcPr>
            <w:tcW w:w="7371" w:type="dxa"/>
          </w:tcPr>
          <w:p w14:paraId="7087D0E3" w14:textId="412B2499" w:rsidR="00D46AAD" w:rsidRPr="00D46AAD" w:rsidRDefault="00582E4D" w:rsidP="00582E4D">
            <w:pPr>
              <w:spacing w:line="240" w:lineRule="auto"/>
              <w:ind w:left="36"/>
              <w:jc w:val="both"/>
              <w:rPr>
                <w:rFonts w:ascii="Times New Roman" w:eastAsia="Times New Roman" w:hAnsi="Times New Roman" w:cs="Times New Roman"/>
                <w:bCs/>
                <w:sz w:val="24"/>
                <w:szCs w:val="24"/>
                <w:lang w:val="uk-UA"/>
              </w:rPr>
            </w:pPr>
            <w:r w:rsidRPr="00582E4D">
              <w:rPr>
                <w:rFonts w:ascii="Times New Roman" w:eastAsia="Times New Roman" w:hAnsi="Times New Roman" w:cs="Times New Roman"/>
                <w:sz w:val="24"/>
                <w:szCs w:val="24"/>
                <w:lang w:val="uk-UA"/>
              </w:rPr>
              <w:t xml:space="preserve">Місце </w:t>
            </w:r>
            <w:r w:rsidR="00907055">
              <w:rPr>
                <w:rFonts w:ascii="Times New Roman" w:eastAsia="Times New Roman" w:hAnsi="Times New Roman" w:cs="Times New Roman"/>
                <w:sz w:val="24"/>
                <w:szCs w:val="24"/>
                <w:lang w:val="uk-UA"/>
              </w:rPr>
              <w:t>поставки</w:t>
            </w:r>
            <w:r w:rsidRPr="00582E4D">
              <w:rPr>
                <w:rFonts w:ascii="Times New Roman" w:eastAsia="Times New Roman" w:hAnsi="Times New Roman" w:cs="Times New Roman"/>
                <w:sz w:val="24"/>
                <w:szCs w:val="24"/>
                <w:lang w:val="uk-UA"/>
              </w:rPr>
              <w:t xml:space="preserve"> обладнання:</w:t>
            </w:r>
            <w:r w:rsidR="00D46AAD">
              <w:rPr>
                <w:rFonts w:ascii="Times New Roman" w:eastAsia="Times New Roman" w:hAnsi="Times New Roman" w:cs="Times New Roman"/>
                <w:sz w:val="24"/>
                <w:szCs w:val="24"/>
                <w:lang w:val="uk-UA"/>
              </w:rPr>
              <w:t xml:space="preserve"> </w:t>
            </w:r>
            <w:r w:rsidR="00D46AAD" w:rsidRPr="00D46AAD">
              <w:rPr>
                <w:rFonts w:ascii="Times New Roman" w:eastAsia="Times New Roman" w:hAnsi="Times New Roman" w:cs="Times New Roman"/>
                <w:bCs/>
                <w:sz w:val="24"/>
                <w:szCs w:val="24"/>
              </w:rPr>
              <w:t xml:space="preserve">м. </w:t>
            </w:r>
            <w:r w:rsidR="00D46AAD" w:rsidRPr="00D46AAD">
              <w:rPr>
                <w:rFonts w:ascii="Times New Roman" w:eastAsia="Times New Roman" w:hAnsi="Times New Roman" w:cs="Times New Roman"/>
                <w:bCs/>
                <w:sz w:val="24"/>
                <w:szCs w:val="24"/>
                <w:lang w:val="uk-UA"/>
              </w:rPr>
              <w:t>Одеса</w:t>
            </w:r>
            <w:r w:rsidR="00D46AAD" w:rsidRPr="00D46AAD">
              <w:rPr>
                <w:rFonts w:ascii="Times New Roman" w:eastAsia="Times New Roman" w:hAnsi="Times New Roman" w:cs="Times New Roman"/>
                <w:bCs/>
                <w:sz w:val="24"/>
                <w:szCs w:val="24"/>
              </w:rPr>
              <w:t xml:space="preserve">, </w:t>
            </w:r>
            <w:r w:rsidR="00D46AAD" w:rsidRPr="00D46AAD">
              <w:rPr>
                <w:rFonts w:ascii="Times New Roman" w:eastAsia="Times New Roman" w:hAnsi="Times New Roman" w:cs="Times New Roman"/>
                <w:bCs/>
                <w:sz w:val="24"/>
                <w:szCs w:val="24"/>
                <w:lang w:val="uk-UA"/>
              </w:rPr>
              <w:t xml:space="preserve">провулок </w:t>
            </w:r>
            <w:r w:rsidR="00D46AAD" w:rsidRPr="00D46AAD">
              <w:rPr>
                <w:rFonts w:ascii="Times New Roman" w:eastAsia="Times New Roman" w:hAnsi="Times New Roman" w:cs="Times New Roman"/>
                <w:bCs/>
                <w:sz w:val="24"/>
                <w:szCs w:val="24"/>
              </w:rPr>
              <w:t>Каркашадзе, 2</w:t>
            </w:r>
            <w:r w:rsidR="00D46AAD">
              <w:rPr>
                <w:rFonts w:ascii="Times New Roman" w:eastAsia="Times New Roman" w:hAnsi="Times New Roman" w:cs="Times New Roman"/>
                <w:bCs/>
                <w:sz w:val="24"/>
                <w:szCs w:val="24"/>
                <w:lang w:val="uk-UA"/>
              </w:rPr>
              <w:t>.</w:t>
            </w:r>
          </w:p>
          <w:p w14:paraId="130625CA" w14:textId="06F8E73C" w:rsidR="00582E4D" w:rsidRPr="00582E4D" w:rsidRDefault="00582E4D" w:rsidP="00582E4D">
            <w:pPr>
              <w:spacing w:line="240" w:lineRule="auto"/>
              <w:ind w:left="36"/>
              <w:jc w:val="both"/>
              <w:rPr>
                <w:rFonts w:ascii="Times New Roman" w:eastAsia="Times New Roman" w:hAnsi="Times New Roman" w:cs="Times New Roman"/>
                <w:sz w:val="24"/>
                <w:szCs w:val="24"/>
                <w:lang w:val="uk-UA"/>
              </w:rPr>
            </w:pPr>
          </w:p>
        </w:tc>
      </w:tr>
      <w:tr w:rsidR="00582E4D" w:rsidRPr="00582E4D" w14:paraId="550B5439" w14:textId="77777777" w:rsidTr="00582E4D">
        <w:tc>
          <w:tcPr>
            <w:tcW w:w="2689" w:type="dxa"/>
          </w:tcPr>
          <w:p w14:paraId="6EAF8F3D" w14:textId="54E81820"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Строк поставки обладнання</w:t>
            </w:r>
          </w:p>
        </w:tc>
        <w:tc>
          <w:tcPr>
            <w:tcW w:w="7371" w:type="dxa"/>
          </w:tcPr>
          <w:p w14:paraId="73AD2C49" w14:textId="0E25E818" w:rsidR="004736BD" w:rsidRDefault="00582E4D" w:rsidP="00582E4D">
            <w:pPr>
              <w:spacing w:line="240" w:lineRule="auto"/>
              <w:ind w:left="36"/>
              <w:jc w:val="both"/>
              <w:rPr>
                <w:rFonts w:ascii="Times New Roman" w:eastAsia="Times New Roman" w:hAnsi="Times New Roman" w:cs="Times New Roman"/>
                <w:sz w:val="24"/>
                <w:szCs w:val="24"/>
                <w:lang w:val="uk-UA"/>
              </w:rPr>
            </w:pPr>
            <w:r w:rsidRPr="00C40F7E">
              <w:rPr>
                <w:rFonts w:ascii="Times New Roman" w:eastAsia="Times New Roman" w:hAnsi="Times New Roman" w:cs="Times New Roman"/>
                <w:sz w:val="24"/>
                <w:szCs w:val="24"/>
                <w:lang w:val="uk-UA"/>
              </w:rPr>
              <w:t xml:space="preserve">Орієнтовний </w:t>
            </w:r>
            <w:r w:rsidR="008F6410">
              <w:rPr>
                <w:rFonts w:ascii="Times New Roman" w:eastAsia="Times New Roman" w:hAnsi="Times New Roman" w:cs="Times New Roman"/>
                <w:sz w:val="24"/>
                <w:szCs w:val="24"/>
                <w:lang w:val="uk-UA"/>
              </w:rPr>
              <w:t>строк</w:t>
            </w:r>
            <w:r w:rsidRPr="00C40F7E">
              <w:rPr>
                <w:rFonts w:ascii="Times New Roman" w:eastAsia="Times New Roman" w:hAnsi="Times New Roman" w:cs="Times New Roman"/>
                <w:sz w:val="24"/>
                <w:szCs w:val="24"/>
                <w:lang w:val="uk-UA"/>
              </w:rPr>
              <w:t xml:space="preserve"> поставки обладнання для реабілітації: </w:t>
            </w:r>
            <w:r w:rsidR="004D7E83">
              <w:rPr>
                <w:rFonts w:ascii="Times New Roman" w:eastAsia="Times New Roman" w:hAnsi="Times New Roman" w:cs="Times New Roman"/>
                <w:sz w:val="24"/>
                <w:szCs w:val="24"/>
                <w:lang w:val="uk-UA"/>
              </w:rPr>
              <w:t>не раніше</w:t>
            </w:r>
          </w:p>
          <w:p w14:paraId="6017053A" w14:textId="1331EE36" w:rsidR="00582E4D" w:rsidRPr="00C40F7E" w:rsidRDefault="006B1658" w:rsidP="00582E4D">
            <w:pPr>
              <w:spacing w:line="240" w:lineRule="auto"/>
              <w:ind w:left="36"/>
              <w:jc w:val="both"/>
              <w:rPr>
                <w:rFonts w:ascii="Times New Roman" w:eastAsia="Times New Roman" w:hAnsi="Times New Roman" w:cs="Times New Roman"/>
                <w:color w:val="FF0000"/>
                <w:sz w:val="24"/>
                <w:szCs w:val="24"/>
                <w:lang w:val="uk-UA"/>
              </w:rPr>
            </w:pPr>
            <w:r>
              <w:rPr>
                <w:rFonts w:ascii="Times New Roman" w:eastAsia="Times New Roman" w:hAnsi="Times New Roman" w:cs="Times New Roman"/>
                <w:b/>
                <w:bCs/>
                <w:sz w:val="24"/>
                <w:szCs w:val="24"/>
                <w:lang w:val="uk-UA"/>
              </w:rPr>
              <w:t>30</w:t>
            </w:r>
            <w:r w:rsidR="00582E4D" w:rsidRPr="00017E4B">
              <w:rPr>
                <w:rFonts w:ascii="Times New Roman" w:eastAsia="Times New Roman" w:hAnsi="Times New Roman" w:cs="Times New Roman"/>
                <w:b/>
                <w:bCs/>
                <w:sz w:val="24"/>
                <w:szCs w:val="24"/>
                <w:lang w:val="uk-UA"/>
              </w:rPr>
              <w:t>.0</w:t>
            </w:r>
            <w:r w:rsidR="00056310" w:rsidRPr="00017E4B">
              <w:rPr>
                <w:rFonts w:ascii="Times New Roman" w:eastAsia="Times New Roman" w:hAnsi="Times New Roman" w:cs="Times New Roman"/>
                <w:b/>
                <w:bCs/>
                <w:sz w:val="24"/>
                <w:szCs w:val="24"/>
                <w:lang w:val="uk-UA"/>
              </w:rPr>
              <w:t>4</w:t>
            </w:r>
            <w:r w:rsidR="00582E4D" w:rsidRPr="00017E4B">
              <w:rPr>
                <w:rFonts w:ascii="Times New Roman" w:eastAsia="Times New Roman" w:hAnsi="Times New Roman" w:cs="Times New Roman"/>
                <w:b/>
                <w:bCs/>
                <w:sz w:val="24"/>
                <w:szCs w:val="24"/>
                <w:lang w:val="uk-UA"/>
              </w:rPr>
              <w:t>.202</w:t>
            </w:r>
            <w:r w:rsidR="00056310" w:rsidRPr="00017E4B">
              <w:rPr>
                <w:rFonts w:ascii="Times New Roman" w:eastAsia="Times New Roman" w:hAnsi="Times New Roman" w:cs="Times New Roman"/>
                <w:b/>
                <w:bCs/>
                <w:sz w:val="24"/>
                <w:szCs w:val="24"/>
                <w:lang w:val="uk-UA"/>
              </w:rPr>
              <w:t>6</w:t>
            </w:r>
            <w:r w:rsidR="00582E4D" w:rsidRPr="00017E4B">
              <w:rPr>
                <w:rFonts w:ascii="Times New Roman" w:eastAsia="Times New Roman" w:hAnsi="Times New Roman" w:cs="Times New Roman"/>
                <w:b/>
                <w:bCs/>
                <w:sz w:val="24"/>
                <w:szCs w:val="24"/>
                <w:lang w:val="uk-UA"/>
              </w:rPr>
              <w:t xml:space="preserve"> р</w:t>
            </w:r>
            <w:r w:rsidR="00582E4D" w:rsidRPr="00C40F7E">
              <w:rPr>
                <w:rFonts w:ascii="Times New Roman" w:eastAsia="Times New Roman" w:hAnsi="Times New Roman" w:cs="Times New Roman"/>
                <w:sz w:val="24"/>
                <w:szCs w:val="24"/>
                <w:lang w:val="uk-UA"/>
              </w:rPr>
              <w:t xml:space="preserve">. </w:t>
            </w:r>
          </w:p>
          <w:p w14:paraId="6E307BD4" w14:textId="6857DE18" w:rsidR="00582E4D" w:rsidRPr="00582E4D" w:rsidRDefault="00582E4D" w:rsidP="00582E4D">
            <w:pPr>
              <w:spacing w:line="240" w:lineRule="auto"/>
              <w:ind w:left="36"/>
              <w:jc w:val="both"/>
              <w:rPr>
                <w:rFonts w:ascii="Times New Roman" w:eastAsia="Times New Roman" w:hAnsi="Times New Roman" w:cs="Times New Roman"/>
                <w:sz w:val="24"/>
                <w:szCs w:val="24"/>
                <w:lang w:val="uk-UA"/>
              </w:rPr>
            </w:pPr>
            <w:bookmarkStart w:id="0" w:name="_heading=h.1fob9te" w:colFirst="0" w:colLast="0"/>
            <w:bookmarkEnd w:id="0"/>
          </w:p>
        </w:tc>
      </w:tr>
      <w:tr w:rsidR="00582E4D" w:rsidRPr="00582E4D" w14:paraId="75D0F3AA" w14:textId="77777777" w:rsidTr="00582E4D">
        <w:tc>
          <w:tcPr>
            <w:tcW w:w="2689" w:type="dxa"/>
          </w:tcPr>
          <w:p w14:paraId="2EAAF13D" w14:textId="024EF458"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Вимоги до безпеки встановлення обладнання</w:t>
            </w:r>
          </w:p>
        </w:tc>
        <w:tc>
          <w:tcPr>
            <w:tcW w:w="7371" w:type="dxa"/>
          </w:tcPr>
          <w:p w14:paraId="6EF58587" w14:textId="51684804" w:rsidR="00582E4D" w:rsidRPr="00582E4D" w:rsidRDefault="00582E4D" w:rsidP="00582E4D">
            <w:pPr>
              <w:spacing w:line="240" w:lineRule="auto"/>
              <w:ind w:left="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Відповідальність за безпечн</w:t>
            </w:r>
            <w:r w:rsidR="008F6410">
              <w:rPr>
                <w:rFonts w:ascii="Times New Roman" w:eastAsia="Times New Roman" w:hAnsi="Times New Roman" w:cs="Times New Roman"/>
                <w:sz w:val="24"/>
                <w:szCs w:val="24"/>
                <w:lang w:val="uk-UA"/>
              </w:rPr>
              <w:t>у доставку та</w:t>
            </w:r>
            <w:r w:rsidRPr="00582E4D">
              <w:rPr>
                <w:rFonts w:ascii="Times New Roman" w:eastAsia="Times New Roman" w:hAnsi="Times New Roman" w:cs="Times New Roman"/>
                <w:sz w:val="24"/>
                <w:szCs w:val="24"/>
                <w:lang w:val="uk-UA"/>
              </w:rPr>
              <w:t xml:space="preserve"> встановлення обладнання покладається на виконавця. </w:t>
            </w:r>
          </w:p>
          <w:p w14:paraId="5C107A1C" w14:textId="77777777" w:rsidR="00582E4D" w:rsidRPr="004736BD" w:rsidRDefault="00582E4D" w:rsidP="00582E4D">
            <w:pPr>
              <w:spacing w:line="240" w:lineRule="auto"/>
              <w:ind w:left="36"/>
              <w:jc w:val="both"/>
              <w:rPr>
                <w:rFonts w:ascii="Times New Roman" w:eastAsia="Times New Roman" w:hAnsi="Times New Roman" w:cs="Times New Roman"/>
                <w:sz w:val="24"/>
                <w:szCs w:val="24"/>
                <w:lang w:val="uk-UA"/>
              </w:rPr>
            </w:pPr>
            <w:r w:rsidRPr="004736BD">
              <w:rPr>
                <w:rFonts w:ascii="Times New Roman" w:eastAsia="Times New Roman" w:hAnsi="Times New Roman" w:cs="Times New Roman"/>
                <w:sz w:val="24"/>
                <w:szCs w:val="24"/>
                <w:lang w:val="uk-UA"/>
              </w:rPr>
              <w:t>Монтаж обладнання повинен виконуватись сертифікованим інженером (надати гарантійний лист та завірену копію сертифікату)</w:t>
            </w:r>
          </w:p>
          <w:p w14:paraId="7F297DED" w14:textId="77777777" w:rsidR="00582E4D" w:rsidRPr="00582E4D" w:rsidRDefault="00582E4D" w:rsidP="00582E4D">
            <w:pPr>
              <w:spacing w:line="240" w:lineRule="auto"/>
              <w:ind w:left="36"/>
              <w:jc w:val="both"/>
              <w:rPr>
                <w:rFonts w:ascii="Times New Roman" w:eastAsia="Times New Roman" w:hAnsi="Times New Roman" w:cs="Times New Roman"/>
                <w:sz w:val="24"/>
                <w:szCs w:val="24"/>
                <w:lang w:val="uk-UA"/>
              </w:rPr>
            </w:pPr>
            <w:r w:rsidRPr="004736BD">
              <w:rPr>
                <w:rFonts w:ascii="Times New Roman" w:eastAsia="Times New Roman" w:hAnsi="Times New Roman" w:cs="Times New Roman"/>
                <w:sz w:val="24"/>
                <w:szCs w:val="24"/>
                <w:lang w:val="uk-UA"/>
              </w:rPr>
              <w:t>Персонал Виконавця, задіяний на встановлення обладнання для реабілітації на об’єкті повинен бути проінструктований щодо необхідності виконання заходів безпеки, пожежної безпеки та охорони праці у відповідності до чинного законодавства.</w:t>
            </w:r>
          </w:p>
        </w:tc>
      </w:tr>
      <w:tr w:rsidR="00582E4D" w:rsidRPr="00582E4D" w14:paraId="0930D1B1" w14:textId="77777777" w:rsidTr="00582E4D">
        <w:tc>
          <w:tcPr>
            <w:tcW w:w="2689" w:type="dxa"/>
          </w:tcPr>
          <w:p w14:paraId="6C20C9A6"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 xml:space="preserve">Вимоги до фінансування </w:t>
            </w:r>
          </w:p>
        </w:tc>
        <w:tc>
          <w:tcPr>
            <w:tcW w:w="7371" w:type="dxa"/>
          </w:tcPr>
          <w:p w14:paraId="27768749" w14:textId="6198AC37" w:rsidR="00582E4D" w:rsidRPr="00582E4D" w:rsidRDefault="00306A23" w:rsidP="00582E4D">
            <w:pPr>
              <w:spacing w:line="240" w:lineRule="auto"/>
              <w:ind w:left="3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xml:space="preserve">100% </w:t>
            </w:r>
            <w:r>
              <w:rPr>
                <w:rFonts w:ascii="Times New Roman" w:eastAsia="Times New Roman" w:hAnsi="Times New Roman" w:cs="Times New Roman"/>
                <w:sz w:val="24"/>
                <w:szCs w:val="24"/>
                <w:lang w:val="uk-UA"/>
              </w:rPr>
              <w:t>передплата після підписання договору поставки</w:t>
            </w:r>
            <w:r w:rsidR="00582E4D" w:rsidRPr="00582E4D">
              <w:rPr>
                <w:rFonts w:ascii="Times New Roman" w:eastAsia="Times New Roman" w:hAnsi="Times New Roman" w:cs="Times New Roman"/>
                <w:sz w:val="24"/>
                <w:szCs w:val="24"/>
                <w:lang w:val="uk-UA"/>
              </w:rPr>
              <w:t>.</w:t>
            </w:r>
          </w:p>
        </w:tc>
      </w:tr>
      <w:tr w:rsidR="00582E4D" w:rsidRPr="00582E4D" w14:paraId="11533CF8" w14:textId="77777777" w:rsidTr="00582E4D">
        <w:tc>
          <w:tcPr>
            <w:tcW w:w="2689" w:type="dxa"/>
          </w:tcPr>
          <w:p w14:paraId="30E9226F"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Умови проведення вибору переможця</w:t>
            </w:r>
          </w:p>
        </w:tc>
        <w:tc>
          <w:tcPr>
            <w:tcW w:w="7371" w:type="dxa"/>
          </w:tcPr>
          <w:p w14:paraId="7ADAB976" w14:textId="77777777" w:rsidR="00582E4D" w:rsidRPr="00582E4D"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582E4D">
              <w:rPr>
                <w:rFonts w:ascii="Times New Roman" w:eastAsia="Times New Roman" w:hAnsi="Times New Roman" w:cs="Times New Roman"/>
                <w:color w:val="000000"/>
                <w:sz w:val="24"/>
                <w:szCs w:val="24"/>
                <w:lang w:val="uk-UA"/>
              </w:rPr>
              <w:t>Критерії вибору переможця:</w:t>
            </w:r>
          </w:p>
          <w:p w14:paraId="32057DD1" w14:textId="3EC793C4" w:rsidR="006A293A"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t xml:space="preserve">- </w:t>
            </w:r>
            <w:r w:rsidR="006A293A">
              <w:rPr>
                <w:rFonts w:ascii="Times New Roman" w:eastAsia="Times New Roman" w:hAnsi="Times New Roman" w:cs="Times New Roman"/>
                <w:color w:val="000000"/>
                <w:sz w:val="24"/>
                <w:szCs w:val="24"/>
                <w:lang w:val="uk-UA"/>
              </w:rPr>
              <w:t>відповідність обладнання</w:t>
            </w:r>
            <w:r w:rsidR="00306A23">
              <w:rPr>
                <w:rFonts w:ascii="Times New Roman" w:eastAsia="Times New Roman" w:hAnsi="Times New Roman" w:cs="Times New Roman"/>
                <w:color w:val="000000"/>
                <w:sz w:val="24"/>
                <w:szCs w:val="24"/>
                <w:lang w:val="en-US"/>
              </w:rPr>
              <w:t xml:space="preserve"> </w:t>
            </w:r>
            <w:r w:rsidR="006A293A">
              <w:rPr>
                <w:rFonts w:ascii="Times New Roman" w:eastAsia="Times New Roman" w:hAnsi="Times New Roman" w:cs="Times New Roman"/>
                <w:color w:val="000000"/>
                <w:sz w:val="24"/>
                <w:szCs w:val="24"/>
                <w:lang w:val="uk-UA"/>
              </w:rPr>
              <w:t>ТВ – 40%;</w:t>
            </w:r>
          </w:p>
          <w:p w14:paraId="3409EC76" w14:textId="1CDCFF85" w:rsidR="00582E4D" w:rsidRPr="004736BD" w:rsidRDefault="006A293A"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w:t>
            </w:r>
            <w:r w:rsidR="00582E4D" w:rsidRPr="004736BD">
              <w:rPr>
                <w:rFonts w:ascii="Times New Roman" w:eastAsia="Times New Roman" w:hAnsi="Times New Roman" w:cs="Times New Roman"/>
                <w:color w:val="000000"/>
                <w:sz w:val="24"/>
                <w:szCs w:val="24"/>
                <w:lang w:val="uk-UA"/>
              </w:rPr>
              <w:t>вартість обладнання</w:t>
            </w:r>
            <w:r>
              <w:rPr>
                <w:rFonts w:ascii="Times New Roman" w:eastAsia="Times New Roman" w:hAnsi="Times New Roman" w:cs="Times New Roman"/>
                <w:color w:val="000000"/>
                <w:sz w:val="24"/>
                <w:szCs w:val="24"/>
                <w:lang w:val="uk-UA"/>
              </w:rPr>
              <w:t xml:space="preserve"> – 30%</w:t>
            </w:r>
            <w:r w:rsidR="00582E4D" w:rsidRPr="004736BD">
              <w:rPr>
                <w:rFonts w:ascii="Times New Roman" w:eastAsia="Times New Roman" w:hAnsi="Times New Roman" w:cs="Times New Roman"/>
                <w:color w:val="000000"/>
                <w:sz w:val="24"/>
                <w:szCs w:val="24"/>
                <w:lang w:val="uk-UA"/>
              </w:rPr>
              <w:t>;</w:t>
            </w:r>
          </w:p>
          <w:p w14:paraId="41391CA2" w14:textId="40CBBFC4" w:rsidR="00582E4D" w:rsidRPr="004736BD"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t xml:space="preserve">- </w:t>
            </w:r>
            <w:r w:rsidR="006A293A">
              <w:rPr>
                <w:rFonts w:ascii="Times New Roman" w:eastAsia="Times New Roman" w:hAnsi="Times New Roman" w:cs="Times New Roman"/>
                <w:color w:val="000000"/>
                <w:sz w:val="24"/>
                <w:szCs w:val="24"/>
                <w:lang w:val="uk-UA"/>
              </w:rPr>
              <w:t xml:space="preserve">гарантійні умови та </w:t>
            </w:r>
            <w:r w:rsidRPr="004736BD">
              <w:rPr>
                <w:rFonts w:ascii="Times New Roman" w:eastAsia="Times New Roman" w:hAnsi="Times New Roman" w:cs="Times New Roman"/>
                <w:color w:val="000000"/>
                <w:sz w:val="24"/>
                <w:szCs w:val="24"/>
                <w:lang w:val="uk-UA"/>
              </w:rPr>
              <w:t>наявність сервісного обслуговування</w:t>
            </w:r>
            <w:r w:rsidR="006A293A">
              <w:rPr>
                <w:rFonts w:ascii="Times New Roman" w:eastAsia="Times New Roman" w:hAnsi="Times New Roman" w:cs="Times New Roman"/>
                <w:color w:val="000000"/>
                <w:sz w:val="24"/>
                <w:szCs w:val="24"/>
                <w:lang w:val="uk-UA"/>
              </w:rPr>
              <w:t xml:space="preserve"> – 20%</w:t>
            </w:r>
            <w:r w:rsidRPr="004736BD">
              <w:rPr>
                <w:rFonts w:ascii="Times New Roman" w:eastAsia="Times New Roman" w:hAnsi="Times New Roman" w:cs="Times New Roman"/>
                <w:color w:val="000000"/>
                <w:sz w:val="24"/>
                <w:szCs w:val="24"/>
                <w:lang w:val="uk-UA"/>
              </w:rPr>
              <w:t>;</w:t>
            </w:r>
          </w:p>
          <w:p w14:paraId="2EBC16A3" w14:textId="7EBB485E" w:rsidR="00056310" w:rsidRPr="004736BD" w:rsidRDefault="00056310" w:rsidP="00056310">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lastRenderedPageBreak/>
              <w:t xml:space="preserve">- </w:t>
            </w:r>
            <w:r w:rsidR="009A605B">
              <w:rPr>
                <w:rFonts w:ascii="Times New Roman" w:eastAsia="Times New Roman" w:hAnsi="Times New Roman" w:cs="Times New Roman"/>
                <w:color w:val="000000"/>
                <w:sz w:val="24"/>
                <w:szCs w:val="24"/>
                <w:lang w:val="uk-UA"/>
              </w:rPr>
              <w:t>відповідальне зберігання товару до моменту поставки – 10%.</w:t>
            </w:r>
          </w:p>
          <w:p w14:paraId="1C6D78B2" w14:textId="77777777" w:rsidR="00056310" w:rsidRPr="004736BD" w:rsidRDefault="00056310" w:rsidP="00056310">
            <w:pPr>
              <w:pBdr>
                <w:top w:val="nil"/>
                <w:left w:val="nil"/>
                <w:bottom w:val="nil"/>
                <w:right w:val="nil"/>
                <w:between w:val="nil"/>
              </w:pBdr>
              <w:spacing w:line="240" w:lineRule="auto"/>
              <w:ind w:left="36"/>
              <w:jc w:val="both"/>
              <w:rPr>
                <w:rFonts w:ascii="Times New Roman" w:eastAsia="Times New Roman" w:hAnsi="Times New Roman" w:cs="Times New Roman"/>
                <w:color w:val="000000"/>
                <w:sz w:val="24"/>
                <w:szCs w:val="24"/>
                <w:lang w:val="uk-UA"/>
              </w:rPr>
            </w:pPr>
          </w:p>
          <w:p w14:paraId="74284256" w14:textId="77777777" w:rsidR="00582E4D" w:rsidRPr="004736BD"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t>Для документального підтвердження інформації про відповідність установленим кваліфікаційним критеріям, учасник у складі своєї пропозиції повинен надати наступні документи:</w:t>
            </w:r>
          </w:p>
          <w:p w14:paraId="4785E29D" w14:textId="77777777" w:rsidR="00582E4D" w:rsidRPr="004736BD"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t>- інформаційну довідку у довільній формі про наявність в учасника обладнання та матеріально-технічної бази, необхідних для виконання умов договору;</w:t>
            </w:r>
          </w:p>
          <w:p w14:paraId="76538729" w14:textId="77777777" w:rsidR="00582E4D" w:rsidRPr="004736BD" w:rsidRDefault="00582E4D" w:rsidP="00582E4D">
            <w:pPr>
              <w:pBdr>
                <w:top w:val="nil"/>
                <w:left w:val="nil"/>
                <w:bottom w:val="nil"/>
                <w:right w:val="nil"/>
                <w:between w:val="nil"/>
              </w:pBdr>
              <w:spacing w:line="240" w:lineRule="auto"/>
              <w:ind w:left="36" w:firstLine="141"/>
              <w:jc w:val="both"/>
              <w:rPr>
                <w:rFonts w:ascii="Times New Roman" w:eastAsia="Times New Roman" w:hAnsi="Times New Roman" w:cs="Times New Roman"/>
                <w:color w:val="000000"/>
                <w:sz w:val="24"/>
                <w:szCs w:val="24"/>
                <w:lang w:val="uk-UA"/>
              </w:rPr>
            </w:pPr>
            <w:r w:rsidRPr="004736BD">
              <w:rPr>
                <w:rFonts w:ascii="Times New Roman" w:eastAsia="Times New Roman" w:hAnsi="Times New Roman" w:cs="Times New Roman"/>
                <w:color w:val="000000"/>
                <w:sz w:val="24"/>
                <w:szCs w:val="24"/>
                <w:lang w:val="uk-UA"/>
              </w:rPr>
              <w:t>- інформаційну довідку у довільній формі про наявність в учасника працівників відповідної кваліфікації, які мають необхідні знання та досвід.</w:t>
            </w:r>
          </w:p>
          <w:p w14:paraId="7D751FD6" w14:textId="77777777" w:rsidR="00582E4D" w:rsidRPr="00582E4D" w:rsidRDefault="00582E4D" w:rsidP="00582E4D">
            <w:pPr>
              <w:spacing w:line="240" w:lineRule="auto"/>
              <w:ind w:left="36" w:firstLine="141"/>
              <w:jc w:val="both"/>
              <w:rPr>
                <w:rFonts w:ascii="Times New Roman" w:eastAsia="Times New Roman" w:hAnsi="Times New Roman" w:cs="Times New Roman"/>
                <w:sz w:val="24"/>
                <w:szCs w:val="24"/>
                <w:lang w:val="uk-UA"/>
              </w:rPr>
            </w:pPr>
            <w:r w:rsidRPr="004736BD">
              <w:rPr>
                <w:rFonts w:ascii="Times New Roman" w:eastAsia="Times New Roman" w:hAnsi="Times New Roman" w:cs="Times New Roman"/>
                <w:b/>
                <w:i/>
                <w:sz w:val="24"/>
                <w:szCs w:val="24"/>
                <w:lang w:val="uk-UA"/>
              </w:rPr>
              <w:t>Замовник залишає за собою право зробити учаснику тендера зустрічну пропозицію, більш оптимальну вартість обладнання для реабілітації, перед укладанням договору.</w:t>
            </w:r>
          </w:p>
        </w:tc>
      </w:tr>
      <w:tr w:rsidR="00582E4D" w:rsidRPr="00582E4D" w14:paraId="5031CE50" w14:textId="77777777" w:rsidTr="00582E4D">
        <w:tc>
          <w:tcPr>
            <w:tcW w:w="2689" w:type="dxa"/>
          </w:tcPr>
          <w:p w14:paraId="4156C30C"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lastRenderedPageBreak/>
              <w:t>Строк та форма подачі пропозиції</w:t>
            </w:r>
          </w:p>
        </w:tc>
        <w:tc>
          <w:tcPr>
            <w:tcW w:w="7371" w:type="dxa"/>
          </w:tcPr>
          <w:p w14:paraId="38856BBE" w14:textId="5FD92FEE" w:rsidR="00582E4D" w:rsidRPr="00582E4D" w:rsidRDefault="00582E4D" w:rsidP="00582E4D">
            <w:pPr>
              <w:spacing w:line="240" w:lineRule="auto"/>
              <w:ind w:firstLine="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 xml:space="preserve">Комерційна пропозиція повинна бути надана у електронному вигляді за формою, встановленою </w:t>
            </w:r>
            <w:r w:rsidRPr="00582E4D">
              <w:rPr>
                <w:rFonts w:ascii="Times New Roman" w:eastAsia="Times New Roman" w:hAnsi="Times New Roman" w:cs="Times New Roman"/>
                <w:i/>
                <w:sz w:val="24"/>
                <w:szCs w:val="24"/>
                <w:lang w:val="uk-UA"/>
              </w:rPr>
              <w:t>Додатком №2</w:t>
            </w:r>
            <w:r w:rsidRPr="00582E4D">
              <w:rPr>
                <w:rFonts w:ascii="Times New Roman" w:eastAsia="Times New Roman" w:hAnsi="Times New Roman" w:cs="Times New Roman"/>
                <w:sz w:val="24"/>
                <w:szCs w:val="24"/>
                <w:lang w:val="uk-UA"/>
              </w:rPr>
              <w:t xml:space="preserve"> (</w:t>
            </w:r>
            <w:r w:rsidR="004736BD" w:rsidRPr="00582E4D">
              <w:rPr>
                <w:rFonts w:ascii="Times New Roman" w:eastAsia="Times New Roman" w:hAnsi="Times New Roman" w:cs="Times New Roman"/>
                <w:sz w:val="24"/>
                <w:szCs w:val="24"/>
                <w:lang w:val="uk-UA"/>
              </w:rPr>
              <w:t>Excel</w:t>
            </w:r>
            <w:r w:rsidRPr="00582E4D">
              <w:rPr>
                <w:rFonts w:ascii="Times New Roman" w:eastAsia="Times New Roman" w:hAnsi="Times New Roman" w:cs="Times New Roman"/>
                <w:sz w:val="24"/>
                <w:szCs w:val="24"/>
                <w:lang w:val="uk-UA"/>
              </w:rPr>
              <w:t xml:space="preserve"> та скан копія підписаної пропозиції) на електронну адресу: </w:t>
            </w:r>
            <w:r w:rsidRPr="00907055">
              <w:rPr>
                <w:rFonts w:ascii="Times New Roman" w:eastAsia="Times New Roman" w:hAnsi="Times New Roman" w:cs="Times New Roman"/>
                <w:b/>
                <w:bCs/>
                <w:sz w:val="24"/>
                <w:szCs w:val="24"/>
                <w:lang w:val="uk-UA"/>
              </w:rPr>
              <w:t>tender@superhumans.com</w:t>
            </w:r>
          </w:p>
          <w:p w14:paraId="71831D54" w14:textId="10E57617" w:rsidR="00582E4D" w:rsidRPr="00582E4D" w:rsidRDefault="00582E4D" w:rsidP="00582E4D">
            <w:pPr>
              <w:spacing w:line="240" w:lineRule="auto"/>
              <w:ind w:firstLine="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 xml:space="preserve">Строк подачі пропозиції – </w:t>
            </w:r>
            <w:r w:rsidRPr="00C40F7E">
              <w:rPr>
                <w:rFonts w:ascii="Times New Roman" w:eastAsia="Times New Roman" w:hAnsi="Times New Roman" w:cs="Times New Roman"/>
                <w:sz w:val="24"/>
                <w:szCs w:val="24"/>
                <w:lang w:val="uk-UA"/>
              </w:rPr>
              <w:t>до 1</w:t>
            </w:r>
            <w:r w:rsidR="00D649E2">
              <w:rPr>
                <w:rFonts w:ascii="Times New Roman" w:eastAsia="Times New Roman" w:hAnsi="Times New Roman" w:cs="Times New Roman"/>
                <w:sz w:val="24"/>
                <w:szCs w:val="24"/>
                <w:lang w:val="uk-UA"/>
              </w:rPr>
              <w:t>8</w:t>
            </w:r>
            <w:r w:rsidRPr="00C40F7E">
              <w:rPr>
                <w:rFonts w:ascii="Times New Roman" w:eastAsia="Times New Roman" w:hAnsi="Times New Roman" w:cs="Times New Roman"/>
                <w:sz w:val="24"/>
                <w:szCs w:val="24"/>
                <w:lang w:val="uk-UA"/>
              </w:rPr>
              <w:t xml:space="preserve">-00 </w:t>
            </w:r>
            <w:r w:rsidR="006B1658">
              <w:rPr>
                <w:rFonts w:ascii="Times New Roman" w:eastAsia="Times New Roman" w:hAnsi="Times New Roman" w:cs="Times New Roman"/>
                <w:sz w:val="24"/>
                <w:szCs w:val="24"/>
                <w:lang w:val="uk-UA"/>
              </w:rPr>
              <w:t>0</w:t>
            </w:r>
            <w:r w:rsidR="002022B9">
              <w:rPr>
                <w:rFonts w:ascii="Times New Roman" w:eastAsia="Times New Roman" w:hAnsi="Times New Roman" w:cs="Times New Roman"/>
                <w:sz w:val="24"/>
                <w:szCs w:val="24"/>
                <w:lang w:val="uk-UA"/>
              </w:rPr>
              <w:t>9</w:t>
            </w:r>
            <w:r w:rsidRPr="00C40F7E">
              <w:rPr>
                <w:rFonts w:ascii="Times New Roman" w:eastAsia="Times New Roman" w:hAnsi="Times New Roman" w:cs="Times New Roman"/>
                <w:sz w:val="24"/>
                <w:szCs w:val="24"/>
                <w:lang w:val="uk-UA"/>
              </w:rPr>
              <w:t>.</w:t>
            </w:r>
            <w:r w:rsidR="006B1658">
              <w:rPr>
                <w:rFonts w:ascii="Times New Roman" w:eastAsia="Times New Roman" w:hAnsi="Times New Roman" w:cs="Times New Roman"/>
                <w:sz w:val="24"/>
                <w:szCs w:val="24"/>
                <w:lang w:val="uk-UA"/>
              </w:rPr>
              <w:t>02</w:t>
            </w:r>
            <w:r w:rsidRPr="00C40F7E">
              <w:rPr>
                <w:rFonts w:ascii="Times New Roman" w:eastAsia="Times New Roman" w:hAnsi="Times New Roman" w:cs="Times New Roman"/>
                <w:sz w:val="24"/>
                <w:szCs w:val="24"/>
                <w:lang w:val="uk-UA"/>
              </w:rPr>
              <w:t>.202</w:t>
            </w:r>
            <w:r w:rsidR="006B1658">
              <w:rPr>
                <w:rFonts w:ascii="Times New Roman" w:eastAsia="Times New Roman" w:hAnsi="Times New Roman" w:cs="Times New Roman"/>
                <w:sz w:val="24"/>
                <w:szCs w:val="24"/>
                <w:lang w:val="uk-UA"/>
              </w:rPr>
              <w:t>6</w:t>
            </w:r>
            <w:r w:rsidRPr="00C40F7E">
              <w:rPr>
                <w:rFonts w:ascii="Times New Roman" w:eastAsia="Times New Roman" w:hAnsi="Times New Roman" w:cs="Times New Roman"/>
                <w:sz w:val="24"/>
                <w:szCs w:val="24"/>
                <w:lang w:val="uk-UA"/>
              </w:rPr>
              <w:t xml:space="preserve"> року.</w:t>
            </w:r>
          </w:p>
          <w:p w14:paraId="4E092064" w14:textId="77777777" w:rsidR="00582E4D" w:rsidRPr="00582E4D" w:rsidRDefault="00582E4D" w:rsidP="00582E4D">
            <w:pPr>
              <w:spacing w:line="240" w:lineRule="auto"/>
              <w:ind w:firstLine="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color w:val="000000"/>
                <w:sz w:val="24"/>
                <w:szCs w:val="24"/>
                <w:lang w:val="uk-UA"/>
              </w:rPr>
              <w:t>До комерційної пропозиції необхідно додати:</w:t>
            </w:r>
          </w:p>
          <w:p w14:paraId="4F2C865A" w14:textId="77777777" w:rsidR="00582E4D" w:rsidRPr="00582E4D" w:rsidRDefault="00582E4D" w:rsidP="00582E4D">
            <w:pPr>
              <w:spacing w:line="240" w:lineRule="auto"/>
              <w:ind w:firstLine="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color w:val="000000"/>
                <w:sz w:val="24"/>
                <w:szCs w:val="24"/>
                <w:lang w:val="uk-UA"/>
              </w:rPr>
              <w:t>- презентацію компанії, учасника тендеру з переліком реалізованих об’єктів (портфоліо);</w:t>
            </w:r>
          </w:p>
          <w:p w14:paraId="7A2B055B" w14:textId="77777777" w:rsidR="00582E4D" w:rsidRPr="00582E4D" w:rsidRDefault="00582E4D" w:rsidP="00582E4D">
            <w:pPr>
              <w:spacing w:line="240" w:lineRule="auto"/>
              <w:ind w:firstLine="36"/>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color w:val="000000"/>
                <w:sz w:val="24"/>
                <w:szCs w:val="24"/>
                <w:lang w:val="uk-UA"/>
              </w:rPr>
              <w:t>- рекомендаційні листи від Замовників;</w:t>
            </w:r>
          </w:p>
          <w:p w14:paraId="5F796C04" w14:textId="77777777" w:rsidR="00582E4D" w:rsidRPr="00582E4D" w:rsidRDefault="00582E4D" w:rsidP="00582E4D">
            <w:pPr>
              <w:pBdr>
                <w:top w:val="nil"/>
                <w:left w:val="nil"/>
                <w:bottom w:val="nil"/>
                <w:right w:val="nil"/>
                <w:between w:val="nil"/>
              </w:pBdr>
              <w:spacing w:line="240" w:lineRule="auto"/>
              <w:ind w:firstLine="36"/>
              <w:jc w:val="both"/>
              <w:rPr>
                <w:rFonts w:ascii="Times New Roman" w:eastAsia="Times New Roman" w:hAnsi="Times New Roman" w:cs="Times New Roman"/>
                <w:color w:val="000000"/>
                <w:sz w:val="24"/>
                <w:szCs w:val="24"/>
                <w:lang w:val="uk-UA"/>
              </w:rPr>
            </w:pPr>
            <w:r w:rsidRPr="00582E4D">
              <w:rPr>
                <w:rFonts w:ascii="Times New Roman" w:eastAsia="Times New Roman" w:hAnsi="Times New Roman" w:cs="Times New Roman"/>
                <w:color w:val="000000"/>
                <w:sz w:val="24"/>
                <w:szCs w:val="24"/>
                <w:lang w:val="uk-UA"/>
              </w:rPr>
              <w:t xml:space="preserve">- завірений підписом Меморандум (Додаток № </w:t>
            </w:r>
            <w:r w:rsidRPr="00582E4D">
              <w:rPr>
                <w:rFonts w:ascii="Times New Roman" w:eastAsia="Times New Roman" w:hAnsi="Times New Roman" w:cs="Times New Roman"/>
                <w:sz w:val="24"/>
                <w:szCs w:val="24"/>
                <w:lang w:val="uk-UA"/>
              </w:rPr>
              <w:t>3</w:t>
            </w:r>
            <w:r w:rsidRPr="00582E4D">
              <w:rPr>
                <w:rFonts w:ascii="Times New Roman" w:eastAsia="Times New Roman" w:hAnsi="Times New Roman" w:cs="Times New Roman"/>
                <w:color w:val="000000"/>
                <w:sz w:val="24"/>
                <w:szCs w:val="24"/>
                <w:lang w:val="uk-UA"/>
              </w:rPr>
              <w:t>)</w:t>
            </w:r>
          </w:p>
        </w:tc>
      </w:tr>
      <w:tr w:rsidR="00582E4D" w:rsidRPr="00582E4D" w14:paraId="5D7084B4" w14:textId="77777777" w:rsidTr="00582E4D">
        <w:tc>
          <w:tcPr>
            <w:tcW w:w="2689" w:type="dxa"/>
          </w:tcPr>
          <w:p w14:paraId="21C4AC61" w14:textId="77777777" w:rsidR="00582E4D" w:rsidRPr="00582E4D" w:rsidRDefault="00582E4D" w:rsidP="00582E4D">
            <w:pPr>
              <w:spacing w:line="240" w:lineRule="auto"/>
              <w:ind w:left="172"/>
              <w:rPr>
                <w:rFonts w:ascii="Times New Roman" w:eastAsia="Times New Roman" w:hAnsi="Times New Roman" w:cs="Times New Roman"/>
                <w:b/>
                <w:sz w:val="24"/>
                <w:szCs w:val="24"/>
                <w:lang w:val="uk-UA"/>
              </w:rPr>
            </w:pPr>
            <w:r w:rsidRPr="00582E4D">
              <w:rPr>
                <w:rFonts w:ascii="Times New Roman" w:eastAsia="Times New Roman" w:hAnsi="Times New Roman" w:cs="Times New Roman"/>
                <w:b/>
                <w:sz w:val="24"/>
                <w:szCs w:val="24"/>
                <w:lang w:val="uk-UA"/>
              </w:rPr>
              <w:t>Контактна особа</w:t>
            </w:r>
          </w:p>
        </w:tc>
        <w:tc>
          <w:tcPr>
            <w:tcW w:w="7371" w:type="dxa"/>
          </w:tcPr>
          <w:p w14:paraId="1115CC80" w14:textId="0280865F" w:rsidR="00582E4D" w:rsidRPr="00582E4D" w:rsidRDefault="00582E4D" w:rsidP="00C40F7E">
            <w:pPr>
              <w:spacing w:line="240" w:lineRule="auto"/>
              <w:jc w:val="both"/>
              <w:rPr>
                <w:rFonts w:ascii="Times New Roman" w:eastAsia="Times New Roman" w:hAnsi="Times New Roman" w:cs="Times New Roman"/>
                <w:color w:val="000000"/>
                <w:sz w:val="24"/>
                <w:szCs w:val="24"/>
                <w:lang w:val="uk-UA"/>
              </w:rPr>
            </w:pPr>
            <w:r w:rsidRPr="00582E4D">
              <w:rPr>
                <w:rFonts w:ascii="Times New Roman" w:eastAsia="Times New Roman" w:hAnsi="Times New Roman" w:cs="Times New Roman"/>
                <w:color w:val="000000"/>
                <w:sz w:val="24"/>
                <w:szCs w:val="24"/>
                <w:lang w:val="uk-UA"/>
              </w:rPr>
              <w:t xml:space="preserve">З організаційних та загальних питань – </w:t>
            </w:r>
            <w:r w:rsidR="00056310">
              <w:rPr>
                <w:rFonts w:ascii="Times New Roman" w:eastAsia="Times New Roman" w:hAnsi="Times New Roman" w:cs="Times New Roman"/>
                <w:color w:val="000000"/>
                <w:sz w:val="24"/>
                <w:szCs w:val="24"/>
                <w:lang w:val="uk-UA"/>
              </w:rPr>
              <w:t>фахівець з постачання ВМТ</w:t>
            </w:r>
            <w:r w:rsidR="000872E4">
              <w:rPr>
                <w:rFonts w:ascii="Times New Roman" w:eastAsia="Times New Roman" w:hAnsi="Times New Roman" w:cs="Times New Roman"/>
                <w:color w:val="000000"/>
                <w:sz w:val="24"/>
                <w:szCs w:val="24"/>
                <w:lang w:val="uk-UA"/>
              </w:rPr>
              <w:t>П</w:t>
            </w:r>
            <w:r w:rsidR="00056310">
              <w:rPr>
                <w:rFonts w:ascii="Times New Roman" w:eastAsia="Times New Roman" w:hAnsi="Times New Roman" w:cs="Times New Roman"/>
                <w:color w:val="000000"/>
                <w:sz w:val="24"/>
                <w:szCs w:val="24"/>
                <w:lang w:val="uk-UA"/>
              </w:rPr>
              <w:t xml:space="preserve"> Горбачова Ан</w:t>
            </w:r>
            <w:r w:rsidR="000872E4">
              <w:rPr>
                <w:rFonts w:ascii="Times New Roman" w:eastAsia="Times New Roman" w:hAnsi="Times New Roman" w:cs="Times New Roman"/>
                <w:color w:val="000000"/>
                <w:sz w:val="24"/>
                <w:szCs w:val="24"/>
                <w:lang w:val="uk-UA"/>
              </w:rPr>
              <w:t>т</w:t>
            </w:r>
            <w:r w:rsidR="00056310">
              <w:rPr>
                <w:rFonts w:ascii="Times New Roman" w:eastAsia="Times New Roman" w:hAnsi="Times New Roman" w:cs="Times New Roman"/>
                <w:color w:val="000000"/>
                <w:sz w:val="24"/>
                <w:szCs w:val="24"/>
                <w:lang w:val="uk-UA"/>
              </w:rPr>
              <w:t>оніна, 0630616025</w:t>
            </w:r>
          </w:p>
          <w:p w14:paraId="2B556350" w14:textId="51C4B5D5" w:rsidR="00C40F7E" w:rsidRPr="00C40F7E" w:rsidRDefault="00582E4D" w:rsidP="004736BD">
            <w:pPr>
              <w:spacing w:line="240" w:lineRule="auto"/>
              <w:jc w:val="both"/>
              <w:rPr>
                <w:rFonts w:ascii="Times New Roman" w:eastAsia="Times New Roman" w:hAnsi="Times New Roman" w:cs="Times New Roman"/>
                <w:sz w:val="24"/>
                <w:szCs w:val="24"/>
                <w:lang w:val="uk-UA"/>
              </w:rPr>
            </w:pPr>
            <w:r w:rsidRPr="00582E4D">
              <w:rPr>
                <w:rFonts w:ascii="Times New Roman" w:eastAsia="Times New Roman" w:hAnsi="Times New Roman" w:cs="Times New Roman"/>
                <w:sz w:val="24"/>
                <w:szCs w:val="24"/>
                <w:lang w:val="uk-UA"/>
              </w:rPr>
              <w:t xml:space="preserve">З технічних питань </w:t>
            </w:r>
            <w:r w:rsidR="00DD308A">
              <w:rPr>
                <w:rFonts w:ascii="Times New Roman" w:eastAsia="Times New Roman" w:hAnsi="Times New Roman" w:cs="Times New Roman"/>
                <w:sz w:val="24"/>
                <w:szCs w:val="24"/>
                <w:lang w:val="uk-UA"/>
              </w:rPr>
              <w:t xml:space="preserve">– </w:t>
            </w:r>
            <w:r w:rsidR="00DD308A" w:rsidRPr="00C40F7E">
              <w:rPr>
                <w:rFonts w:ascii="Times New Roman" w:eastAsia="Times New Roman" w:hAnsi="Times New Roman" w:cs="Times New Roman"/>
                <w:sz w:val="24"/>
                <w:szCs w:val="24"/>
                <w:lang w:val="uk-UA"/>
              </w:rPr>
              <w:t>Керівник відділу реабілітації Роман Олійник</w:t>
            </w:r>
            <w:r w:rsidR="000872E4">
              <w:rPr>
                <w:rFonts w:ascii="Times New Roman" w:eastAsia="Times New Roman" w:hAnsi="Times New Roman" w:cs="Times New Roman"/>
                <w:sz w:val="24"/>
                <w:szCs w:val="24"/>
                <w:lang w:val="uk-UA"/>
              </w:rPr>
              <w:t>,</w:t>
            </w:r>
          </w:p>
          <w:p w14:paraId="324EE94E" w14:textId="0127C45F" w:rsidR="00C40F7E" w:rsidRPr="00C40F7E" w:rsidRDefault="00C40F7E" w:rsidP="004736BD">
            <w:pPr>
              <w:spacing w:line="240" w:lineRule="auto"/>
              <w:ind w:firstLine="36"/>
              <w:jc w:val="both"/>
              <w:rPr>
                <w:rFonts w:ascii="Times New Roman" w:eastAsia="Times New Roman" w:hAnsi="Times New Roman" w:cs="Times New Roman"/>
                <w:sz w:val="24"/>
                <w:szCs w:val="24"/>
                <w:lang w:val="uk-UA"/>
              </w:rPr>
            </w:pPr>
            <w:r w:rsidRPr="00C40F7E">
              <w:rPr>
                <w:rFonts w:ascii="Times New Roman" w:eastAsia="Times New Roman" w:hAnsi="Times New Roman" w:cs="Times New Roman"/>
                <w:sz w:val="24"/>
                <w:szCs w:val="24"/>
                <w:lang w:val="uk-UA"/>
              </w:rPr>
              <w:t xml:space="preserve">0935129981 </w:t>
            </w:r>
          </w:p>
          <w:p w14:paraId="6ADF3463" w14:textId="0A4D47B6" w:rsidR="00C40F7E" w:rsidRDefault="00582E4D" w:rsidP="004736BD">
            <w:pPr>
              <w:spacing w:line="240" w:lineRule="auto"/>
              <w:jc w:val="both"/>
              <w:rPr>
                <w:rFonts w:ascii="Times New Roman" w:eastAsia="Times New Roman" w:hAnsi="Times New Roman" w:cs="Times New Roman"/>
                <w:sz w:val="24"/>
                <w:szCs w:val="24"/>
                <w:lang w:val="uk-UA"/>
              </w:rPr>
            </w:pPr>
            <w:r w:rsidRPr="00C40F7E">
              <w:rPr>
                <w:rFonts w:ascii="Times New Roman" w:eastAsia="Times New Roman" w:hAnsi="Times New Roman" w:cs="Times New Roman"/>
                <w:sz w:val="24"/>
                <w:szCs w:val="24"/>
                <w:lang w:val="uk-UA"/>
              </w:rPr>
              <w:t>Представник Замовника</w:t>
            </w:r>
            <w:r w:rsidR="00C40F7E" w:rsidRPr="00C40F7E">
              <w:rPr>
                <w:rFonts w:ascii="Times New Roman" w:eastAsia="Times New Roman" w:hAnsi="Times New Roman" w:cs="Times New Roman"/>
                <w:sz w:val="24"/>
                <w:szCs w:val="24"/>
                <w:lang w:val="uk-UA"/>
              </w:rPr>
              <w:t xml:space="preserve"> -</w:t>
            </w:r>
            <w:r w:rsidRPr="00C40F7E">
              <w:rPr>
                <w:rFonts w:ascii="Times New Roman" w:eastAsia="Times New Roman" w:hAnsi="Times New Roman" w:cs="Times New Roman"/>
                <w:sz w:val="24"/>
                <w:szCs w:val="24"/>
                <w:lang w:val="uk-UA"/>
              </w:rPr>
              <w:t xml:space="preserve"> </w:t>
            </w:r>
            <w:r w:rsidR="00DD308A" w:rsidRPr="00C40F7E">
              <w:rPr>
                <w:rFonts w:ascii="Times New Roman" w:eastAsia="Times New Roman" w:hAnsi="Times New Roman" w:cs="Times New Roman"/>
                <w:sz w:val="24"/>
                <w:szCs w:val="24"/>
                <w:lang w:val="uk-UA"/>
              </w:rPr>
              <w:t xml:space="preserve">Керівник </w:t>
            </w:r>
            <w:r w:rsidR="00056310">
              <w:rPr>
                <w:rFonts w:ascii="Times New Roman" w:eastAsia="Times New Roman" w:hAnsi="Times New Roman" w:cs="Times New Roman"/>
                <w:sz w:val="24"/>
                <w:szCs w:val="24"/>
                <w:lang w:val="uk-UA"/>
              </w:rPr>
              <w:t>ВМТ</w:t>
            </w:r>
            <w:r w:rsidR="000872E4">
              <w:rPr>
                <w:rFonts w:ascii="Times New Roman" w:eastAsia="Times New Roman" w:hAnsi="Times New Roman" w:cs="Times New Roman"/>
                <w:sz w:val="24"/>
                <w:szCs w:val="24"/>
                <w:lang w:val="uk-UA"/>
              </w:rPr>
              <w:t xml:space="preserve">П </w:t>
            </w:r>
            <w:r w:rsidR="00056310">
              <w:rPr>
                <w:rFonts w:ascii="Times New Roman" w:eastAsia="Times New Roman" w:hAnsi="Times New Roman" w:cs="Times New Roman"/>
                <w:sz w:val="24"/>
                <w:szCs w:val="24"/>
                <w:lang w:val="uk-UA"/>
              </w:rPr>
              <w:t>Ірина Данилишин</w:t>
            </w:r>
            <w:r w:rsidR="000872E4">
              <w:rPr>
                <w:rFonts w:ascii="Times New Roman" w:eastAsia="Times New Roman" w:hAnsi="Times New Roman" w:cs="Times New Roman"/>
                <w:sz w:val="24"/>
                <w:szCs w:val="24"/>
                <w:lang w:val="uk-UA"/>
              </w:rPr>
              <w:t>,</w:t>
            </w:r>
            <w:r w:rsidR="00056310">
              <w:rPr>
                <w:rFonts w:ascii="Times New Roman" w:eastAsia="Times New Roman" w:hAnsi="Times New Roman" w:cs="Times New Roman"/>
                <w:sz w:val="24"/>
                <w:szCs w:val="24"/>
                <w:lang w:val="uk-UA"/>
              </w:rPr>
              <w:t xml:space="preserve"> </w:t>
            </w:r>
            <w:r w:rsidR="000872E4">
              <w:rPr>
                <w:rFonts w:ascii="Times New Roman" w:eastAsia="Times New Roman" w:hAnsi="Times New Roman" w:cs="Times New Roman"/>
                <w:sz w:val="24"/>
                <w:szCs w:val="24"/>
                <w:lang w:val="uk-UA"/>
              </w:rPr>
              <w:t>0957063238</w:t>
            </w:r>
          </w:p>
          <w:p w14:paraId="6567E2B1" w14:textId="029BD6F1" w:rsidR="00C40F7E" w:rsidRPr="00582E4D" w:rsidRDefault="00C40F7E" w:rsidP="00C40F7E">
            <w:pPr>
              <w:spacing w:line="240" w:lineRule="auto"/>
              <w:ind w:firstLine="36"/>
              <w:jc w:val="both"/>
              <w:rPr>
                <w:rFonts w:ascii="Times New Roman" w:eastAsia="Times New Roman" w:hAnsi="Times New Roman" w:cs="Times New Roman"/>
                <w:sz w:val="24"/>
                <w:szCs w:val="24"/>
                <w:lang w:val="uk-UA"/>
              </w:rPr>
            </w:pPr>
          </w:p>
        </w:tc>
      </w:tr>
    </w:tbl>
    <w:p w14:paraId="1EF8E920" w14:textId="77777777" w:rsidR="004044B5" w:rsidRPr="009D7B4B" w:rsidRDefault="004044B5" w:rsidP="00582E4D">
      <w:pPr>
        <w:tabs>
          <w:tab w:val="left" w:pos="1134"/>
        </w:tabs>
        <w:spacing w:line="240" w:lineRule="auto"/>
        <w:ind w:left="1416" w:firstLine="708"/>
        <w:rPr>
          <w:rFonts w:ascii="Times New Roman" w:hAnsi="Times New Roman" w:cs="Times New Roman"/>
          <w:sz w:val="28"/>
          <w:szCs w:val="28"/>
        </w:rPr>
      </w:pPr>
    </w:p>
    <w:p w14:paraId="4E142BE5" w14:textId="77777777" w:rsidR="004044B5" w:rsidRPr="009D7B4B" w:rsidRDefault="004044B5" w:rsidP="004044B5">
      <w:pPr>
        <w:tabs>
          <w:tab w:val="left" w:pos="1134"/>
        </w:tabs>
        <w:spacing w:line="240" w:lineRule="auto"/>
        <w:ind w:left="1416" w:firstLine="708"/>
        <w:rPr>
          <w:rFonts w:ascii="Times New Roman" w:hAnsi="Times New Roman" w:cs="Times New Roman"/>
          <w:sz w:val="28"/>
          <w:szCs w:val="28"/>
        </w:rPr>
      </w:pPr>
    </w:p>
    <w:p w14:paraId="76E4BDAA" w14:textId="77777777" w:rsidR="004044B5" w:rsidRPr="009D7B4B" w:rsidRDefault="004044B5" w:rsidP="004044B5">
      <w:pPr>
        <w:tabs>
          <w:tab w:val="left" w:pos="1134"/>
        </w:tabs>
        <w:spacing w:line="240" w:lineRule="auto"/>
        <w:ind w:left="1416" w:firstLine="708"/>
        <w:rPr>
          <w:rFonts w:ascii="Times New Roman" w:hAnsi="Times New Roman" w:cs="Times New Roman"/>
          <w:sz w:val="28"/>
          <w:szCs w:val="28"/>
        </w:rPr>
      </w:pPr>
    </w:p>
    <w:p w14:paraId="1213BE75" w14:textId="4470C54D" w:rsidR="003D0990" w:rsidRPr="003D0990" w:rsidRDefault="003D0990" w:rsidP="00AA5842">
      <w:pPr>
        <w:ind w:firstLine="1134"/>
        <w:rPr>
          <w:rFonts w:asciiTheme="majorHAnsi" w:hAnsiTheme="majorHAnsi" w:cstheme="majorHAnsi"/>
          <w:sz w:val="30"/>
          <w:szCs w:val="30"/>
          <w:lang w:val="uk-UA"/>
        </w:rPr>
      </w:pPr>
    </w:p>
    <w:sectPr w:rsidR="003D0990" w:rsidRPr="003D0990" w:rsidSect="00AA5842">
      <w:headerReference w:type="default" r:id="rId7"/>
      <w:footerReference w:type="default" r:id="rId8"/>
      <w:headerReference w:type="first" r:id="rId9"/>
      <w:footerReference w:type="first" r:id="rId10"/>
      <w:pgSz w:w="11909" w:h="16834"/>
      <w:pgMar w:top="1218" w:right="720" w:bottom="720" w:left="1560" w:header="0"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C7216" w14:textId="77777777" w:rsidR="009571CD" w:rsidRDefault="009571CD">
      <w:pPr>
        <w:spacing w:line="240" w:lineRule="auto"/>
      </w:pPr>
      <w:r>
        <w:separator/>
      </w:r>
    </w:p>
  </w:endnote>
  <w:endnote w:type="continuationSeparator" w:id="0">
    <w:p w14:paraId="2811803C" w14:textId="77777777" w:rsidR="009571CD" w:rsidRDefault="009571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AE5AA" w14:textId="766A34D7" w:rsidR="00343801" w:rsidRDefault="00343801">
    <w:pPr>
      <w:pStyle w:val="aa"/>
    </w:pPr>
    <w:r w:rsidRPr="00125DBB">
      <w:rPr>
        <w:noProof/>
        <w:lang w:val="ru-RU"/>
      </w:rPr>
      <w:drawing>
        <wp:inline distT="0" distB="0" distL="0" distR="0" wp14:anchorId="637A0407" wp14:editId="5AF97E59">
          <wp:extent cx="3181794" cy="790685"/>
          <wp:effectExtent l="0" t="0" r="0" b="9525"/>
          <wp:docPr id="454700366" name="Рисунок 454700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181794" cy="79068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54488" w14:textId="0AAD4E93" w:rsidR="00125DBB" w:rsidRDefault="00125DBB">
    <w:pPr>
      <w:pStyle w:val="aa"/>
    </w:pPr>
    <w:r w:rsidRPr="00125DBB">
      <w:rPr>
        <w:noProof/>
        <w:lang w:val="ru-RU"/>
      </w:rPr>
      <w:drawing>
        <wp:inline distT="0" distB="0" distL="0" distR="0" wp14:anchorId="35AC03D7" wp14:editId="231C2FEA">
          <wp:extent cx="3181794" cy="790685"/>
          <wp:effectExtent l="0" t="0" r="0" b="9525"/>
          <wp:docPr id="831638092" name="Рисунок 83163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181794" cy="7906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DC778" w14:textId="77777777" w:rsidR="009571CD" w:rsidRDefault="009571CD">
      <w:pPr>
        <w:spacing w:line="240" w:lineRule="auto"/>
      </w:pPr>
      <w:r>
        <w:separator/>
      </w:r>
    </w:p>
  </w:footnote>
  <w:footnote w:type="continuationSeparator" w:id="0">
    <w:p w14:paraId="5CF12AC2" w14:textId="77777777" w:rsidR="009571CD" w:rsidRDefault="009571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8B598" w14:textId="77777777" w:rsidR="00343801" w:rsidRDefault="00343801" w:rsidP="00343801">
    <w:pPr>
      <w:pStyle w:val="a8"/>
      <w:jc w:val="right"/>
      <w:rPr>
        <w:lang w:val="uk-UA"/>
      </w:rPr>
    </w:pPr>
  </w:p>
  <w:p w14:paraId="3B711B03" w14:textId="2AB49442" w:rsidR="00343801" w:rsidRDefault="00343801" w:rsidP="00343801">
    <w:pPr>
      <w:pStyle w:val="a8"/>
      <w:jc w:val="right"/>
    </w:pPr>
    <w:r w:rsidRPr="00125DBB">
      <w:rPr>
        <w:noProof/>
        <w:lang w:val="ru-RU"/>
      </w:rPr>
      <w:drawing>
        <wp:inline distT="0" distB="0" distL="0" distR="0" wp14:anchorId="6CA88170" wp14:editId="177AA13F">
          <wp:extent cx="2657846" cy="533474"/>
          <wp:effectExtent l="0" t="0" r="9525" b="0"/>
          <wp:docPr id="1696475090" name="Рисунок 1696475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57846" cy="53347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45B80" w14:textId="77777777" w:rsidR="00125DBB" w:rsidRDefault="00125DBB" w:rsidP="00125DBB">
    <w:pPr>
      <w:ind w:left="-1417"/>
      <w:jc w:val="right"/>
      <w:rPr>
        <w:lang w:val="uk-UA"/>
      </w:rPr>
    </w:pPr>
  </w:p>
  <w:p w14:paraId="00000003" w14:textId="7E9D61FB" w:rsidR="00CF0E2B" w:rsidRDefault="00125DBB" w:rsidP="00125DBB">
    <w:pPr>
      <w:ind w:left="-1417"/>
      <w:jc w:val="right"/>
    </w:pPr>
    <w:r w:rsidRPr="00125DBB">
      <w:rPr>
        <w:noProof/>
        <w:lang w:val="ru-RU"/>
      </w:rPr>
      <w:drawing>
        <wp:inline distT="0" distB="0" distL="0" distR="0" wp14:anchorId="6D5D2FAE" wp14:editId="2AFB1D3C">
          <wp:extent cx="2657846" cy="533474"/>
          <wp:effectExtent l="0" t="0" r="9525" b="0"/>
          <wp:docPr id="2072909444" name="Рисунок 2072909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57846" cy="5334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4569"/>
    <w:multiLevelType w:val="hybridMultilevel"/>
    <w:tmpl w:val="1BF86DF4"/>
    <w:lvl w:ilvl="0" w:tplc="04190001">
      <w:start w:val="1"/>
      <w:numFmt w:val="bullet"/>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 w15:restartNumberingAfterBreak="0">
    <w:nsid w:val="30FE2BCC"/>
    <w:multiLevelType w:val="multilevel"/>
    <w:tmpl w:val="E48C9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043190">
    <w:abstractNumId w:val="0"/>
  </w:num>
  <w:num w:numId="2" w16cid:durableId="620379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2F43"/>
    <w:rsid w:val="00017E4B"/>
    <w:rsid w:val="000201C7"/>
    <w:rsid w:val="0004150A"/>
    <w:rsid w:val="00056310"/>
    <w:rsid w:val="000707FF"/>
    <w:rsid w:val="0007209B"/>
    <w:rsid w:val="000872E4"/>
    <w:rsid w:val="000906EA"/>
    <w:rsid w:val="00092EBA"/>
    <w:rsid w:val="00093AF3"/>
    <w:rsid w:val="00095808"/>
    <w:rsid w:val="000B2EF0"/>
    <w:rsid w:val="000C3F9C"/>
    <w:rsid w:val="000D2D83"/>
    <w:rsid w:val="000D6267"/>
    <w:rsid w:val="000E010C"/>
    <w:rsid w:val="001006F4"/>
    <w:rsid w:val="00111764"/>
    <w:rsid w:val="00112F43"/>
    <w:rsid w:val="00113802"/>
    <w:rsid w:val="00124F77"/>
    <w:rsid w:val="00125DBB"/>
    <w:rsid w:val="00131CA2"/>
    <w:rsid w:val="00133AE2"/>
    <w:rsid w:val="00145BB6"/>
    <w:rsid w:val="00147EB7"/>
    <w:rsid w:val="00153D7A"/>
    <w:rsid w:val="00176155"/>
    <w:rsid w:val="00194AED"/>
    <w:rsid w:val="001A1133"/>
    <w:rsid w:val="001A369B"/>
    <w:rsid w:val="001B24B1"/>
    <w:rsid w:val="001B2E0D"/>
    <w:rsid w:val="001B6E46"/>
    <w:rsid w:val="001C2233"/>
    <w:rsid w:val="001E2A81"/>
    <w:rsid w:val="001E37E1"/>
    <w:rsid w:val="002022B9"/>
    <w:rsid w:val="00220C8C"/>
    <w:rsid w:val="002454C4"/>
    <w:rsid w:val="00246C5D"/>
    <w:rsid w:val="00250113"/>
    <w:rsid w:val="00264D2A"/>
    <w:rsid w:val="002A44B4"/>
    <w:rsid w:val="002C7543"/>
    <w:rsid w:val="002D2446"/>
    <w:rsid w:val="002E1EB4"/>
    <w:rsid w:val="002E2E6B"/>
    <w:rsid w:val="002F5EB4"/>
    <w:rsid w:val="002F7B7D"/>
    <w:rsid w:val="003004D8"/>
    <w:rsid w:val="00306A23"/>
    <w:rsid w:val="00310E2E"/>
    <w:rsid w:val="00315ED7"/>
    <w:rsid w:val="00325252"/>
    <w:rsid w:val="00331A50"/>
    <w:rsid w:val="00333DB1"/>
    <w:rsid w:val="003344AA"/>
    <w:rsid w:val="0033553F"/>
    <w:rsid w:val="00337314"/>
    <w:rsid w:val="00343801"/>
    <w:rsid w:val="00346110"/>
    <w:rsid w:val="0036020C"/>
    <w:rsid w:val="003661DA"/>
    <w:rsid w:val="003663B1"/>
    <w:rsid w:val="00381F3E"/>
    <w:rsid w:val="00383946"/>
    <w:rsid w:val="00392871"/>
    <w:rsid w:val="00394140"/>
    <w:rsid w:val="003A36A6"/>
    <w:rsid w:val="003B0C47"/>
    <w:rsid w:val="003D0990"/>
    <w:rsid w:val="003D33B5"/>
    <w:rsid w:val="003D578A"/>
    <w:rsid w:val="003E2296"/>
    <w:rsid w:val="003E7A76"/>
    <w:rsid w:val="004044B5"/>
    <w:rsid w:val="00413E12"/>
    <w:rsid w:val="00421409"/>
    <w:rsid w:val="00422B4E"/>
    <w:rsid w:val="00427BF4"/>
    <w:rsid w:val="00430B9B"/>
    <w:rsid w:val="0043502C"/>
    <w:rsid w:val="0043587D"/>
    <w:rsid w:val="00452480"/>
    <w:rsid w:val="00454D20"/>
    <w:rsid w:val="004736BD"/>
    <w:rsid w:val="00473B73"/>
    <w:rsid w:val="00474951"/>
    <w:rsid w:val="0047661F"/>
    <w:rsid w:val="004A27EF"/>
    <w:rsid w:val="004C3ABE"/>
    <w:rsid w:val="004D7E83"/>
    <w:rsid w:val="00505803"/>
    <w:rsid w:val="00506E3D"/>
    <w:rsid w:val="00514B49"/>
    <w:rsid w:val="005179AB"/>
    <w:rsid w:val="00523196"/>
    <w:rsid w:val="005326DB"/>
    <w:rsid w:val="00545744"/>
    <w:rsid w:val="00550149"/>
    <w:rsid w:val="0055074D"/>
    <w:rsid w:val="0055349E"/>
    <w:rsid w:val="005643CA"/>
    <w:rsid w:val="005743E9"/>
    <w:rsid w:val="00576DAF"/>
    <w:rsid w:val="00582E4D"/>
    <w:rsid w:val="005833B8"/>
    <w:rsid w:val="005B60A2"/>
    <w:rsid w:val="005B78D1"/>
    <w:rsid w:val="005C70BD"/>
    <w:rsid w:val="005D4498"/>
    <w:rsid w:val="005D4551"/>
    <w:rsid w:val="00607C8E"/>
    <w:rsid w:val="00623248"/>
    <w:rsid w:val="0065263B"/>
    <w:rsid w:val="00653D9A"/>
    <w:rsid w:val="0067145D"/>
    <w:rsid w:val="00672F0F"/>
    <w:rsid w:val="00676F92"/>
    <w:rsid w:val="0069135A"/>
    <w:rsid w:val="00693D53"/>
    <w:rsid w:val="006961FD"/>
    <w:rsid w:val="006A00FD"/>
    <w:rsid w:val="006A0F22"/>
    <w:rsid w:val="006A2425"/>
    <w:rsid w:val="006A293A"/>
    <w:rsid w:val="006A54C6"/>
    <w:rsid w:val="006B1658"/>
    <w:rsid w:val="006C6FB1"/>
    <w:rsid w:val="006D37FD"/>
    <w:rsid w:val="006E1B2A"/>
    <w:rsid w:val="006E32D4"/>
    <w:rsid w:val="00723D4A"/>
    <w:rsid w:val="007262AD"/>
    <w:rsid w:val="00732EAF"/>
    <w:rsid w:val="0073389E"/>
    <w:rsid w:val="0074174C"/>
    <w:rsid w:val="007442A2"/>
    <w:rsid w:val="00746FC0"/>
    <w:rsid w:val="00750C54"/>
    <w:rsid w:val="00753767"/>
    <w:rsid w:val="00764C86"/>
    <w:rsid w:val="00777E27"/>
    <w:rsid w:val="00795800"/>
    <w:rsid w:val="00796336"/>
    <w:rsid w:val="007A28CA"/>
    <w:rsid w:val="007A3E78"/>
    <w:rsid w:val="007B48FF"/>
    <w:rsid w:val="007C03C0"/>
    <w:rsid w:val="007C374E"/>
    <w:rsid w:val="007D0679"/>
    <w:rsid w:val="00814A04"/>
    <w:rsid w:val="00846CA5"/>
    <w:rsid w:val="0086475E"/>
    <w:rsid w:val="00864D77"/>
    <w:rsid w:val="0086663B"/>
    <w:rsid w:val="008719D4"/>
    <w:rsid w:val="008900FB"/>
    <w:rsid w:val="00894FED"/>
    <w:rsid w:val="008A39DC"/>
    <w:rsid w:val="008A4F43"/>
    <w:rsid w:val="008B4C57"/>
    <w:rsid w:val="008C69E4"/>
    <w:rsid w:val="008D1232"/>
    <w:rsid w:val="008F0DF9"/>
    <w:rsid w:val="008F6410"/>
    <w:rsid w:val="0090226A"/>
    <w:rsid w:val="00903B3A"/>
    <w:rsid w:val="0090547B"/>
    <w:rsid w:val="00907055"/>
    <w:rsid w:val="00910D78"/>
    <w:rsid w:val="00920425"/>
    <w:rsid w:val="009518E9"/>
    <w:rsid w:val="0095641D"/>
    <w:rsid w:val="009571CD"/>
    <w:rsid w:val="009651FA"/>
    <w:rsid w:val="009775F3"/>
    <w:rsid w:val="00980172"/>
    <w:rsid w:val="009820AA"/>
    <w:rsid w:val="00991CA4"/>
    <w:rsid w:val="009A605B"/>
    <w:rsid w:val="009C0E4B"/>
    <w:rsid w:val="009E6DFF"/>
    <w:rsid w:val="00A40DF4"/>
    <w:rsid w:val="00A44FC4"/>
    <w:rsid w:val="00A604E5"/>
    <w:rsid w:val="00A61CA6"/>
    <w:rsid w:val="00A66518"/>
    <w:rsid w:val="00A777CB"/>
    <w:rsid w:val="00A86717"/>
    <w:rsid w:val="00A92782"/>
    <w:rsid w:val="00A96C16"/>
    <w:rsid w:val="00AA09E6"/>
    <w:rsid w:val="00AA5842"/>
    <w:rsid w:val="00AB0B02"/>
    <w:rsid w:val="00AC5840"/>
    <w:rsid w:val="00AE59C7"/>
    <w:rsid w:val="00AF7100"/>
    <w:rsid w:val="00B15596"/>
    <w:rsid w:val="00B22F4D"/>
    <w:rsid w:val="00B27489"/>
    <w:rsid w:val="00B430B8"/>
    <w:rsid w:val="00B50DB2"/>
    <w:rsid w:val="00B53558"/>
    <w:rsid w:val="00B53EDE"/>
    <w:rsid w:val="00B61E94"/>
    <w:rsid w:val="00B631E9"/>
    <w:rsid w:val="00B6782E"/>
    <w:rsid w:val="00B709B2"/>
    <w:rsid w:val="00B73A04"/>
    <w:rsid w:val="00B860B7"/>
    <w:rsid w:val="00BA086F"/>
    <w:rsid w:val="00BB0BCB"/>
    <w:rsid w:val="00BC35D3"/>
    <w:rsid w:val="00BC69BC"/>
    <w:rsid w:val="00BE1F58"/>
    <w:rsid w:val="00C0216B"/>
    <w:rsid w:val="00C144BA"/>
    <w:rsid w:val="00C15FD7"/>
    <w:rsid w:val="00C21DB6"/>
    <w:rsid w:val="00C31679"/>
    <w:rsid w:val="00C37B6B"/>
    <w:rsid w:val="00C40F7E"/>
    <w:rsid w:val="00C45CF2"/>
    <w:rsid w:val="00C465E0"/>
    <w:rsid w:val="00C64C8E"/>
    <w:rsid w:val="00C6757C"/>
    <w:rsid w:val="00C77D79"/>
    <w:rsid w:val="00C82468"/>
    <w:rsid w:val="00C835AD"/>
    <w:rsid w:val="00C87C9F"/>
    <w:rsid w:val="00C979D9"/>
    <w:rsid w:val="00CA0FBB"/>
    <w:rsid w:val="00CA2A1F"/>
    <w:rsid w:val="00CA2C65"/>
    <w:rsid w:val="00CD11D9"/>
    <w:rsid w:val="00CE410D"/>
    <w:rsid w:val="00CE435D"/>
    <w:rsid w:val="00CF0E2B"/>
    <w:rsid w:val="00D04E75"/>
    <w:rsid w:val="00D055E0"/>
    <w:rsid w:val="00D05D77"/>
    <w:rsid w:val="00D06C67"/>
    <w:rsid w:val="00D1037F"/>
    <w:rsid w:val="00D35640"/>
    <w:rsid w:val="00D37C46"/>
    <w:rsid w:val="00D4149F"/>
    <w:rsid w:val="00D44B99"/>
    <w:rsid w:val="00D46AAD"/>
    <w:rsid w:val="00D60D10"/>
    <w:rsid w:val="00D649E2"/>
    <w:rsid w:val="00D6573C"/>
    <w:rsid w:val="00D71538"/>
    <w:rsid w:val="00D737BD"/>
    <w:rsid w:val="00D76E5D"/>
    <w:rsid w:val="00D81327"/>
    <w:rsid w:val="00D8205E"/>
    <w:rsid w:val="00D848E5"/>
    <w:rsid w:val="00DC37B7"/>
    <w:rsid w:val="00DC6ABE"/>
    <w:rsid w:val="00DD308A"/>
    <w:rsid w:val="00E07CA5"/>
    <w:rsid w:val="00E13A9B"/>
    <w:rsid w:val="00E15BF0"/>
    <w:rsid w:val="00E20EB0"/>
    <w:rsid w:val="00E501DE"/>
    <w:rsid w:val="00E53685"/>
    <w:rsid w:val="00E83B30"/>
    <w:rsid w:val="00EA3556"/>
    <w:rsid w:val="00EB1722"/>
    <w:rsid w:val="00EB701C"/>
    <w:rsid w:val="00ED0A6F"/>
    <w:rsid w:val="00EE50B9"/>
    <w:rsid w:val="00EE6B23"/>
    <w:rsid w:val="00F01C94"/>
    <w:rsid w:val="00F251EC"/>
    <w:rsid w:val="00F367F7"/>
    <w:rsid w:val="00F74E76"/>
    <w:rsid w:val="00F74F3E"/>
    <w:rsid w:val="00FA12A3"/>
    <w:rsid w:val="00FC5402"/>
    <w:rsid w:val="00FD1272"/>
    <w:rsid w:val="00FD5891"/>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17589"/>
  <w15:docId w15:val="{68F30170-16BE-495C-9657-3EC118A1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List Paragraph"/>
    <w:basedOn w:val="a"/>
    <w:uiPriority w:val="34"/>
    <w:qFormat/>
    <w:rsid w:val="00D60D10"/>
    <w:pPr>
      <w:ind w:left="720"/>
      <w:contextualSpacing/>
    </w:pPr>
  </w:style>
  <w:style w:type="paragraph" w:styleId="a6">
    <w:name w:val="Balloon Text"/>
    <w:basedOn w:val="a"/>
    <w:link w:val="a7"/>
    <w:uiPriority w:val="99"/>
    <w:semiHidden/>
    <w:unhideWhenUsed/>
    <w:rsid w:val="00D055E0"/>
    <w:pPr>
      <w:spacing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D055E0"/>
    <w:rPr>
      <w:rFonts w:ascii="Tahoma" w:hAnsi="Tahoma" w:cs="Tahoma"/>
      <w:sz w:val="16"/>
      <w:szCs w:val="16"/>
    </w:rPr>
  </w:style>
  <w:style w:type="paragraph" w:styleId="a8">
    <w:name w:val="header"/>
    <w:basedOn w:val="a"/>
    <w:link w:val="a9"/>
    <w:uiPriority w:val="99"/>
    <w:unhideWhenUsed/>
    <w:rsid w:val="0074174C"/>
    <w:pPr>
      <w:tabs>
        <w:tab w:val="center" w:pos="4677"/>
        <w:tab w:val="right" w:pos="9355"/>
      </w:tabs>
      <w:spacing w:line="240" w:lineRule="auto"/>
    </w:pPr>
  </w:style>
  <w:style w:type="character" w:customStyle="1" w:styleId="a9">
    <w:name w:val="Верхній колонтитул Знак"/>
    <w:basedOn w:val="a0"/>
    <w:link w:val="a8"/>
    <w:uiPriority w:val="99"/>
    <w:rsid w:val="0074174C"/>
  </w:style>
  <w:style w:type="paragraph" w:styleId="aa">
    <w:name w:val="footer"/>
    <w:basedOn w:val="a"/>
    <w:link w:val="ab"/>
    <w:uiPriority w:val="99"/>
    <w:unhideWhenUsed/>
    <w:rsid w:val="0074174C"/>
    <w:pPr>
      <w:tabs>
        <w:tab w:val="center" w:pos="4677"/>
        <w:tab w:val="right" w:pos="9355"/>
      </w:tabs>
      <w:spacing w:line="240" w:lineRule="auto"/>
    </w:pPr>
  </w:style>
  <w:style w:type="character" w:customStyle="1" w:styleId="ab">
    <w:name w:val="Нижній колонтитул Знак"/>
    <w:basedOn w:val="a0"/>
    <w:link w:val="aa"/>
    <w:uiPriority w:val="99"/>
    <w:rsid w:val="0074174C"/>
  </w:style>
  <w:style w:type="character" w:styleId="ac">
    <w:name w:val="Hyperlink"/>
    <w:basedOn w:val="a0"/>
    <w:uiPriority w:val="99"/>
    <w:unhideWhenUsed/>
    <w:rsid w:val="00DD308A"/>
    <w:rPr>
      <w:color w:val="0000FF" w:themeColor="hyperlink"/>
      <w:u w:val="single"/>
    </w:rPr>
  </w:style>
  <w:style w:type="character" w:styleId="ad">
    <w:name w:val="Unresolved Mention"/>
    <w:basedOn w:val="a0"/>
    <w:uiPriority w:val="99"/>
    <w:semiHidden/>
    <w:unhideWhenUsed/>
    <w:rsid w:val="00DD3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1987">
      <w:bodyDiv w:val="1"/>
      <w:marLeft w:val="0"/>
      <w:marRight w:val="0"/>
      <w:marTop w:val="0"/>
      <w:marBottom w:val="0"/>
      <w:divBdr>
        <w:top w:val="none" w:sz="0" w:space="0" w:color="auto"/>
        <w:left w:val="none" w:sz="0" w:space="0" w:color="auto"/>
        <w:bottom w:val="none" w:sz="0" w:space="0" w:color="auto"/>
        <w:right w:val="none" w:sz="0" w:space="0" w:color="auto"/>
      </w:divBdr>
    </w:div>
    <w:div w:id="50278902">
      <w:bodyDiv w:val="1"/>
      <w:marLeft w:val="0"/>
      <w:marRight w:val="0"/>
      <w:marTop w:val="0"/>
      <w:marBottom w:val="0"/>
      <w:divBdr>
        <w:top w:val="none" w:sz="0" w:space="0" w:color="auto"/>
        <w:left w:val="none" w:sz="0" w:space="0" w:color="auto"/>
        <w:bottom w:val="none" w:sz="0" w:space="0" w:color="auto"/>
        <w:right w:val="none" w:sz="0" w:space="0" w:color="auto"/>
      </w:divBdr>
      <w:divsChild>
        <w:div w:id="745306344">
          <w:marLeft w:val="0"/>
          <w:marRight w:val="0"/>
          <w:marTop w:val="0"/>
          <w:marBottom w:val="0"/>
          <w:divBdr>
            <w:top w:val="none" w:sz="0" w:space="0" w:color="auto"/>
            <w:left w:val="none" w:sz="0" w:space="0" w:color="auto"/>
            <w:bottom w:val="none" w:sz="0" w:space="0" w:color="auto"/>
            <w:right w:val="none" w:sz="0" w:space="0" w:color="auto"/>
          </w:divBdr>
        </w:div>
      </w:divsChild>
    </w:div>
    <w:div w:id="62143441">
      <w:bodyDiv w:val="1"/>
      <w:marLeft w:val="0"/>
      <w:marRight w:val="0"/>
      <w:marTop w:val="0"/>
      <w:marBottom w:val="0"/>
      <w:divBdr>
        <w:top w:val="none" w:sz="0" w:space="0" w:color="auto"/>
        <w:left w:val="none" w:sz="0" w:space="0" w:color="auto"/>
        <w:bottom w:val="none" w:sz="0" w:space="0" w:color="auto"/>
        <w:right w:val="none" w:sz="0" w:space="0" w:color="auto"/>
      </w:divBdr>
      <w:divsChild>
        <w:div w:id="1527214648">
          <w:marLeft w:val="0"/>
          <w:marRight w:val="0"/>
          <w:marTop w:val="0"/>
          <w:marBottom w:val="0"/>
          <w:divBdr>
            <w:top w:val="none" w:sz="0" w:space="0" w:color="auto"/>
            <w:left w:val="none" w:sz="0" w:space="0" w:color="auto"/>
            <w:bottom w:val="none" w:sz="0" w:space="0" w:color="auto"/>
            <w:right w:val="none" w:sz="0" w:space="0" w:color="auto"/>
          </w:divBdr>
        </w:div>
      </w:divsChild>
    </w:div>
    <w:div w:id="447705496">
      <w:bodyDiv w:val="1"/>
      <w:marLeft w:val="0"/>
      <w:marRight w:val="0"/>
      <w:marTop w:val="0"/>
      <w:marBottom w:val="0"/>
      <w:divBdr>
        <w:top w:val="none" w:sz="0" w:space="0" w:color="auto"/>
        <w:left w:val="none" w:sz="0" w:space="0" w:color="auto"/>
        <w:bottom w:val="none" w:sz="0" w:space="0" w:color="auto"/>
        <w:right w:val="none" w:sz="0" w:space="0" w:color="auto"/>
      </w:divBdr>
    </w:div>
    <w:div w:id="603342640">
      <w:bodyDiv w:val="1"/>
      <w:marLeft w:val="0"/>
      <w:marRight w:val="0"/>
      <w:marTop w:val="0"/>
      <w:marBottom w:val="0"/>
      <w:divBdr>
        <w:top w:val="none" w:sz="0" w:space="0" w:color="auto"/>
        <w:left w:val="none" w:sz="0" w:space="0" w:color="auto"/>
        <w:bottom w:val="none" w:sz="0" w:space="0" w:color="auto"/>
        <w:right w:val="none" w:sz="0" w:space="0" w:color="auto"/>
      </w:divBdr>
      <w:divsChild>
        <w:div w:id="1360201220">
          <w:marLeft w:val="0"/>
          <w:marRight w:val="0"/>
          <w:marTop w:val="0"/>
          <w:marBottom w:val="0"/>
          <w:divBdr>
            <w:top w:val="none" w:sz="0" w:space="0" w:color="auto"/>
            <w:left w:val="none" w:sz="0" w:space="0" w:color="auto"/>
            <w:bottom w:val="none" w:sz="0" w:space="0" w:color="auto"/>
            <w:right w:val="none" w:sz="0" w:space="0" w:color="auto"/>
          </w:divBdr>
        </w:div>
      </w:divsChild>
    </w:div>
    <w:div w:id="1207109199">
      <w:bodyDiv w:val="1"/>
      <w:marLeft w:val="0"/>
      <w:marRight w:val="0"/>
      <w:marTop w:val="0"/>
      <w:marBottom w:val="0"/>
      <w:divBdr>
        <w:top w:val="none" w:sz="0" w:space="0" w:color="auto"/>
        <w:left w:val="none" w:sz="0" w:space="0" w:color="auto"/>
        <w:bottom w:val="none" w:sz="0" w:space="0" w:color="auto"/>
        <w:right w:val="none" w:sz="0" w:space="0" w:color="auto"/>
      </w:divBdr>
    </w:div>
    <w:div w:id="1217165788">
      <w:bodyDiv w:val="1"/>
      <w:marLeft w:val="0"/>
      <w:marRight w:val="0"/>
      <w:marTop w:val="0"/>
      <w:marBottom w:val="0"/>
      <w:divBdr>
        <w:top w:val="none" w:sz="0" w:space="0" w:color="auto"/>
        <w:left w:val="none" w:sz="0" w:space="0" w:color="auto"/>
        <w:bottom w:val="none" w:sz="0" w:space="0" w:color="auto"/>
        <w:right w:val="none" w:sz="0" w:space="0" w:color="auto"/>
      </w:divBdr>
      <w:divsChild>
        <w:div w:id="794443899">
          <w:marLeft w:val="0"/>
          <w:marRight w:val="0"/>
          <w:marTop w:val="0"/>
          <w:marBottom w:val="0"/>
          <w:divBdr>
            <w:top w:val="none" w:sz="0" w:space="0" w:color="auto"/>
            <w:left w:val="none" w:sz="0" w:space="0" w:color="auto"/>
            <w:bottom w:val="none" w:sz="0" w:space="0" w:color="auto"/>
            <w:right w:val="none" w:sz="0" w:space="0" w:color="auto"/>
          </w:divBdr>
        </w:div>
      </w:divsChild>
    </w:div>
    <w:div w:id="1361588797">
      <w:bodyDiv w:val="1"/>
      <w:marLeft w:val="0"/>
      <w:marRight w:val="0"/>
      <w:marTop w:val="0"/>
      <w:marBottom w:val="0"/>
      <w:divBdr>
        <w:top w:val="none" w:sz="0" w:space="0" w:color="auto"/>
        <w:left w:val="none" w:sz="0" w:space="0" w:color="auto"/>
        <w:bottom w:val="none" w:sz="0" w:space="0" w:color="auto"/>
        <w:right w:val="none" w:sz="0" w:space="0" w:color="auto"/>
      </w:divBdr>
    </w:div>
    <w:div w:id="1447232404">
      <w:bodyDiv w:val="1"/>
      <w:marLeft w:val="0"/>
      <w:marRight w:val="0"/>
      <w:marTop w:val="0"/>
      <w:marBottom w:val="0"/>
      <w:divBdr>
        <w:top w:val="none" w:sz="0" w:space="0" w:color="auto"/>
        <w:left w:val="none" w:sz="0" w:space="0" w:color="auto"/>
        <w:bottom w:val="none" w:sz="0" w:space="0" w:color="auto"/>
        <w:right w:val="none" w:sz="0" w:space="0" w:color="auto"/>
      </w:divBdr>
      <w:divsChild>
        <w:div w:id="1420521876">
          <w:marLeft w:val="0"/>
          <w:marRight w:val="0"/>
          <w:marTop w:val="0"/>
          <w:marBottom w:val="0"/>
          <w:divBdr>
            <w:top w:val="none" w:sz="0" w:space="0" w:color="auto"/>
            <w:left w:val="none" w:sz="0" w:space="0" w:color="auto"/>
            <w:bottom w:val="none" w:sz="0" w:space="0" w:color="auto"/>
            <w:right w:val="none" w:sz="0" w:space="0" w:color="auto"/>
          </w:divBdr>
        </w:div>
      </w:divsChild>
    </w:div>
    <w:div w:id="1631940847">
      <w:bodyDiv w:val="1"/>
      <w:marLeft w:val="0"/>
      <w:marRight w:val="0"/>
      <w:marTop w:val="0"/>
      <w:marBottom w:val="0"/>
      <w:divBdr>
        <w:top w:val="none" w:sz="0" w:space="0" w:color="auto"/>
        <w:left w:val="none" w:sz="0" w:space="0" w:color="auto"/>
        <w:bottom w:val="none" w:sz="0" w:space="0" w:color="auto"/>
        <w:right w:val="none" w:sz="0" w:space="0" w:color="auto"/>
      </w:divBdr>
      <w:divsChild>
        <w:div w:id="2060007864">
          <w:marLeft w:val="0"/>
          <w:marRight w:val="0"/>
          <w:marTop w:val="0"/>
          <w:marBottom w:val="0"/>
          <w:divBdr>
            <w:top w:val="none" w:sz="0" w:space="0" w:color="auto"/>
            <w:left w:val="none" w:sz="0" w:space="0" w:color="auto"/>
            <w:bottom w:val="none" w:sz="0" w:space="0" w:color="auto"/>
            <w:right w:val="none" w:sz="0" w:space="0" w:color="auto"/>
          </w:divBdr>
        </w:div>
      </w:divsChild>
    </w:div>
    <w:div w:id="1742369484">
      <w:bodyDiv w:val="1"/>
      <w:marLeft w:val="0"/>
      <w:marRight w:val="0"/>
      <w:marTop w:val="0"/>
      <w:marBottom w:val="0"/>
      <w:divBdr>
        <w:top w:val="none" w:sz="0" w:space="0" w:color="auto"/>
        <w:left w:val="none" w:sz="0" w:space="0" w:color="auto"/>
        <w:bottom w:val="none" w:sz="0" w:space="0" w:color="auto"/>
        <w:right w:val="none" w:sz="0" w:space="0" w:color="auto"/>
      </w:divBdr>
      <w:divsChild>
        <w:div w:id="939068486">
          <w:marLeft w:val="0"/>
          <w:marRight w:val="0"/>
          <w:marTop w:val="0"/>
          <w:marBottom w:val="0"/>
          <w:divBdr>
            <w:top w:val="none" w:sz="0" w:space="0" w:color="auto"/>
            <w:left w:val="none" w:sz="0" w:space="0" w:color="auto"/>
            <w:bottom w:val="none" w:sz="0" w:space="0" w:color="auto"/>
            <w:right w:val="none" w:sz="0" w:space="0" w:color="auto"/>
          </w:divBdr>
        </w:div>
      </w:divsChild>
    </w:div>
    <w:div w:id="1855414705">
      <w:bodyDiv w:val="1"/>
      <w:marLeft w:val="0"/>
      <w:marRight w:val="0"/>
      <w:marTop w:val="0"/>
      <w:marBottom w:val="0"/>
      <w:divBdr>
        <w:top w:val="none" w:sz="0" w:space="0" w:color="auto"/>
        <w:left w:val="none" w:sz="0" w:space="0" w:color="auto"/>
        <w:bottom w:val="none" w:sz="0" w:space="0" w:color="auto"/>
        <w:right w:val="none" w:sz="0" w:space="0" w:color="auto"/>
      </w:divBdr>
      <w:divsChild>
        <w:div w:id="1939017494">
          <w:marLeft w:val="0"/>
          <w:marRight w:val="0"/>
          <w:marTop w:val="0"/>
          <w:marBottom w:val="0"/>
          <w:divBdr>
            <w:top w:val="none" w:sz="0" w:space="0" w:color="auto"/>
            <w:left w:val="none" w:sz="0" w:space="0" w:color="auto"/>
            <w:bottom w:val="none" w:sz="0" w:space="0" w:color="auto"/>
            <w:right w:val="none" w:sz="0" w:space="0" w:color="auto"/>
          </w:divBdr>
        </w:div>
      </w:divsChild>
    </w:div>
    <w:div w:id="2045325211">
      <w:bodyDiv w:val="1"/>
      <w:marLeft w:val="0"/>
      <w:marRight w:val="0"/>
      <w:marTop w:val="0"/>
      <w:marBottom w:val="0"/>
      <w:divBdr>
        <w:top w:val="none" w:sz="0" w:space="0" w:color="auto"/>
        <w:left w:val="none" w:sz="0" w:space="0" w:color="auto"/>
        <w:bottom w:val="none" w:sz="0" w:space="0" w:color="auto"/>
        <w:right w:val="none" w:sz="0" w:space="0" w:color="auto"/>
      </w:divBdr>
      <w:divsChild>
        <w:div w:id="21213404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1953</TotalTime>
  <Pages>3</Pages>
  <Words>794</Words>
  <Characters>5700</Characters>
  <Application>Microsoft Office Word</Application>
  <DocSecurity>0</DocSecurity>
  <Lines>158</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Денисюк</dc:creator>
  <cp:lastModifiedBy>Horbachova Antonina</cp:lastModifiedBy>
  <cp:revision>71</cp:revision>
  <cp:lastPrinted>2025-12-10T13:41:00Z</cp:lastPrinted>
  <dcterms:created xsi:type="dcterms:W3CDTF">2024-12-30T09:44:00Z</dcterms:created>
  <dcterms:modified xsi:type="dcterms:W3CDTF">2026-01-26T10:13:00Z</dcterms:modified>
</cp:coreProperties>
</file>